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D7" w:rsidRDefault="005618D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618D7" w:rsidRDefault="005618D7">
      <w:pPr>
        <w:pStyle w:val="ConsPlusNormal"/>
        <w:jc w:val="both"/>
      </w:pPr>
    </w:p>
    <w:p w:rsidR="005618D7" w:rsidRDefault="005618D7">
      <w:pPr>
        <w:pStyle w:val="ConsPlusTitle"/>
        <w:jc w:val="center"/>
      </w:pPr>
      <w:r>
        <w:t>ПРАВИТЕЛЬСТВО РОССИЙСКОЙ ФЕДЕРАЦИИ</w:t>
      </w:r>
    </w:p>
    <w:p w:rsidR="005618D7" w:rsidRDefault="005618D7">
      <w:pPr>
        <w:pStyle w:val="ConsPlusTitle"/>
        <w:jc w:val="center"/>
      </w:pPr>
    </w:p>
    <w:p w:rsidR="005618D7" w:rsidRDefault="005618D7">
      <w:pPr>
        <w:pStyle w:val="ConsPlusTitle"/>
        <w:jc w:val="center"/>
      </w:pPr>
      <w:r>
        <w:t>РАСПОРЯЖЕНИЕ</w:t>
      </w:r>
    </w:p>
    <w:p w:rsidR="005618D7" w:rsidRDefault="005618D7">
      <w:pPr>
        <w:pStyle w:val="ConsPlusTitle"/>
        <w:jc w:val="center"/>
      </w:pPr>
      <w:r>
        <w:t>от 5 февраля 2016 г. N 164-р</w:t>
      </w:r>
    </w:p>
    <w:p w:rsidR="005618D7" w:rsidRDefault="005618D7">
      <w:pPr>
        <w:pStyle w:val="ConsPlusNormal"/>
        <w:jc w:val="center"/>
      </w:pPr>
    </w:p>
    <w:p w:rsidR="005618D7" w:rsidRDefault="005618D7">
      <w:pPr>
        <w:pStyle w:val="ConsPlusNormal"/>
        <w:ind w:firstLine="540"/>
        <w:jc w:val="both"/>
      </w:pPr>
      <w:r>
        <w:t xml:space="preserve">Утвердить прилагаемую </w:t>
      </w:r>
      <w:hyperlink w:anchor="P21" w:history="1">
        <w:r>
          <w:rPr>
            <w:color w:val="0000FF"/>
          </w:rPr>
          <w:t>Стратегию</w:t>
        </w:r>
      </w:hyperlink>
      <w:r>
        <w:t xml:space="preserve"> действий в интересах граждан старшего поколения в Российской Федерации до 2025 года.</w:t>
      </w:r>
    </w:p>
    <w:p w:rsidR="005618D7" w:rsidRDefault="005618D7">
      <w:pPr>
        <w:pStyle w:val="ConsPlusNormal"/>
        <w:ind w:firstLine="540"/>
        <w:jc w:val="both"/>
      </w:pPr>
    </w:p>
    <w:p w:rsidR="005618D7" w:rsidRDefault="005618D7">
      <w:pPr>
        <w:pStyle w:val="ConsPlusNormal"/>
        <w:jc w:val="right"/>
      </w:pPr>
      <w:r>
        <w:t>Председатель Правительства</w:t>
      </w:r>
    </w:p>
    <w:p w:rsidR="005618D7" w:rsidRDefault="005618D7">
      <w:pPr>
        <w:pStyle w:val="ConsPlusNormal"/>
        <w:jc w:val="right"/>
      </w:pPr>
      <w:r>
        <w:t>Российской Федерации</w:t>
      </w:r>
    </w:p>
    <w:p w:rsidR="005618D7" w:rsidRDefault="005618D7">
      <w:pPr>
        <w:pStyle w:val="ConsPlusNormal"/>
        <w:jc w:val="right"/>
      </w:pPr>
      <w:r>
        <w:t>Д.МЕДВЕДЕВ</w:t>
      </w:r>
    </w:p>
    <w:p w:rsidR="005618D7" w:rsidRDefault="005618D7">
      <w:pPr>
        <w:pStyle w:val="ConsPlusNormal"/>
        <w:ind w:firstLine="540"/>
        <w:jc w:val="both"/>
      </w:pPr>
    </w:p>
    <w:p w:rsidR="005618D7" w:rsidRDefault="005618D7">
      <w:pPr>
        <w:pStyle w:val="ConsPlusNormal"/>
        <w:ind w:firstLine="540"/>
        <w:jc w:val="both"/>
      </w:pPr>
    </w:p>
    <w:p w:rsidR="005618D7" w:rsidRDefault="005618D7">
      <w:pPr>
        <w:pStyle w:val="ConsPlusNormal"/>
        <w:ind w:firstLine="540"/>
        <w:jc w:val="both"/>
      </w:pPr>
    </w:p>
    <w:p w:rsidR="005618D7" w:rsidRDefault="005618D7">
      <w:pPr>
        <w:pStyle w:val="ConsPlusNormal"/>
        <w:ind w:firstLine="540"/>
        <w:jc w:val="both"/>
      </w:pPr>
    </w:p>
    <w:p w:rsidR="005618D7" w:rsidRDefault="005618D7">
      <w:pPr>
        <w:pStyle w:val="ConsPlusNormal"/>
        <w:ind w:firstLine="540"/>
        <w:jc w:val="both"/>
      </w:pPr>
    </w:p>
    <w:p w:rsidR="005618D7" w:rsidRDefault="005618D7">
      <w:pPr>
        <w:pStyle w:val="ConsPlusNormal"/>
        <w:jc w:val="right"/>
      </w:pPr>
      <w:r>
        <w:t>Утверждена</w:t>
      </w:r>
    </w:p>
    <w:p w:rsidR="005618D7" w:rsidRDefault="005618D7">
      <w:pPr>
        <w:pStyle w:val="ConsPlusNormal"/>
        <w:jc w:val="right"/>
      </w:pPr>
      <w:r>
        <w:t>распоряжением Правительства</w:t>
      </w:r>
    </w:p>
    <w:p w:rsidR="005618D7" w:rsidRDefault="005618D7">
      <w:pPr>
        <w:pStyle w:val="ConsPlusNormal"/>
        <w:jc w:val="right"/>
      </w:pPr>
      <w:r>
        <w:t>Российской Федерации</w:t>
      </w:r>
    </w:p>
    <w:p w:rsidR="005618D7" w:rsidRDefault="005618D7">
      <w:pPr>
        <w:pStyle w:val="ConsPlusNormal"/>
        <w:jc w:val="right"/>
      </w:pPr>
      <w:r>
        <w:t>от 5 февраля 2016 г. N 164-р</w:t>
      </w:r>
    </w:p>
    <w:p w:rsidR="005618D7" w:rsidRDefault="005618D7">
      <w:pPr>
        <w:pStyle w:val="ConsPlusNormal"/>
        <w:jc w:val="center"/>
      </w:pPr>
    </w:p>
    <w:p w:rsidR="005618D7" w:rsidRDefault="005618D7">
      <w:pPr>
        <w:pStyle w:val="ConsPlusTitle"/>
        <w:jc w:val="center"/>
      </w:pPr>
      <w:bookmarkStart w:id="1" w:name="P21"/>
      <w:bookmarkEnd w:id="1"/>
      <w:r>
        <w:t>СТРАТЕГИЯ</w:t>
      </w:r>
    </w:p>
    <w:p w:rsidR="005618D7" w:rsidRDefault="005618D7">
      <w:pPr>
        <w:pStyle w:val="ConsPlusTitle"/>
        <w:jc w:val="center"/>
      </w:pPr>
      <w:r>
        <w:t>ДЕЙСТВИЙ В ИНТЕРЕСАХ ГРАЖДАН СТАРШЕГО ПОКОЛЕНИЯ</w:t>
      </w:r>
    </w:p>
    <w:p w:rsidR="005618D7" w:rsidRDefault="005618D7">
      <w:pPr>
        <w:pStyle w:val="ConsPlusTitle"/>
        <w:jc w:val="center"/>
      </w:pPr>
      <w:r>
        <w:t>В РОССИЙСКОЙ ФЕДЕРАЦИИ ДО 2025 ГОДА</w:t>
      </w:r>
    </w:p>
    <w:p w:rsidR="005618D7" w:rsidRDefault="005618D7">
      <w:pPr>
        <w:pStyle w:val="ConsPlusNormal"/>
        <w:jc w:val="center"/>
      </w:pPr>
    </w:p>
    <w:p w:rsidR="005618D7" w:rsidRDefault="005618D7">
      <w:pPr>
        <w:pStyle w:val="ConsPlusNormal"/>
        <w:jc w:val="center"/>
      </w:pPr>
      <w:r>
        <w:t>I. Введение</w:t>
      </w:r>
    </w:p>
    <w:p w:rsidR="005618D7" w:rsidRDefault="005618D7">
      <w:pPr>
        <w:pStyle w:val="ConsPlusNormal"/>
        <w:jc w:val="center"/>
      </w:pPr>
    </w:p>
    <w:p w:rsidR="005618D7" w:rsidRDefault="005618D7">
      <w:pPr>
        <w:pStyle w:val="ConsPlusNormal"/>
        <w:ind w:firstLine="540"/>
        <w:jc w:val="both"/>
      </w:pPr>
      <w:r>
        <w:t>Граждане старшего поколения являются носителями знаний и опыта, вносят существенный вклад в совокупный интеллектуальный потенциал, в социально-экономическое развитие Российской Федерации, стремятся к осуществлению трудовой деятельности, являются создателями значимой части материальных благ, активно участвуют в процессах социального развития, сохраняют и приумножают богатство культуры страны и передают его молодым поколениям, выступают хранителями важнейших духовно-нравственных ценностей и обеспечивают связь и солидарность поколений.</w:t>
      </w:r>
    </w:p>
    <w:p w:rsidR="005618D7" w:rsidRDefault="007F1823">
      <w:pPr>
        <w:pStyle w:val="ConsPlusNormal"/>
        <w:ind w:firstLine="540"/>
        <w:jc w:val="both"/>
      </w:pPr>
      <w:hyperlink r:id="rId6" w:history="1">
        <w:r w:rsidR="005618D7">
          <w:rPr>
            <w:color w:val="0000FF"/>
          </w:rPr>
          <w:t>Конституция</w:t>
        </w:r>
      </w:hyperlink>
      <w:r w:rsidR="005618D7">
        <w:t xml:space="preserve"> Российской Федерации и базирующиеся на ее основе федеральные законы, нормативные правовые акты, а также законодательные акты субъектов Российской Федерации не содержат каких-либо норм дискриминации по возрасту. Напротив, законодательство Российской Федерации всемерно стимулирует интеграцию и участие граждан старшего поколения в общественной жизни.</w:t>
      </w:r>
    </w:p>
    <w:p w:rsidR="005618D7" w:rsidRDefault="005618D7">
      <w:pPr>
        <w:pStyle w:val="ConsPlusNormal"/>
        <w:ind w:firstLine="540"/>
        <w:jc w:val="both"/>
      </w:pPr>
      <w:r>
        <w:t>Подготовка Стратегии действий в интересах граждан старшего поколения в Российской Федерации до 2025 года (далее - Стратегия) обусловлена складывающимися демографическими тенденциями старения населения Российской Федерации и необходимостью определения новых государственных и общественных целей и задач в отношении граждан старшего поколения и общества в целом.</w:t>
      </w:r>
    </w:p>
    <w:p w:rsidR="005618D7" w:rsidRDefault="005618D7">
      <w:pPr>
        <w:pStyle w:val="ConsPlusNormal"/>
        <w:ind w:firstLine="540"/>
        <w:jc w:val="both"/>
      </w:pPr>
      <w:r>
        <w:t>Одной из ключевых задач Стратегии должно стать создание общества для всех возрастов, включая формирование условий для использования знаний, опыта, потенциала граждан старшего поколения, проявление заботы о таких гражданах и оказание им необходимой помощи.</w:t>
      </w:r>
    </w:p>
    <w:p w:rsidR="005618D7" w:rsidRDefault="005618D7">
      <w:pPr>
        <w:pStyle w:val="ConsPlusNormal"/>
        <w:ind w:firstLine="540"/>
        <w:jc w:val="both"/>
      </w:pPr>
      <w:r>
        <w:t>Именно сейчас возникает потребность не только в определении направлений государственной политики, касающейся оказания помощи гражданам старшего поколения, их семьям, социальным институтам, взаимодействующим с указанной категорией граждан, но и активного вовлечения граждан старшего поколения в жизнь общества.</w:t>
      </w:r>
    </w:p>
    <w:p w:rsidR="005618D7" w:rsidRDefault="005618D7">
      <w:pPr>
        <w:pStyle w:val="ConsPlusNormal"/>
        <w:ind w:firstLine="540"/>
        <w:jc w:val="both"/>
      </w:pPr>
      <w:r>
        <w:lastRenderedPageBreak/>
        <w:t>Стратегия разработана в соответствии с поручением Президента Российской Федерации по итогам заседания президиума Государственного совета Российской Федерации "О развитии системы социальной защиты граждан пожилого возраста" 5 августа 2014 г. в целях координации деятельности государственных и общественных институтов для решения существующих проблем граждан старшего поколения.</w:t>
      </w:r>
    </w:p>
    <w:p w:rsidR="005618D7" w:rsidRDefault="005618D7">
      <w:pPr>
        <w:pStyle w:val="ConsPlusNormal"/>
        <w:ind w:firstLine="540"/>
        <w:jc w:val="both"/>
      </w:pPr>
      <w:r>
        <w:t>Для целей Стратегии с учетом особенностей продолжительности жизни, состояния здоровья и пенсионной системы к гражданам старшего поколения условно относятся:</w:t>
      </w:r>
    </w:p>
    <w:p w:rsidR="005618D7" w:rsidRDefault="005618D7">
      <w:pPr>
        <w:pStyle w:val="ConsPlusNormal"/>
        <w:ind w:firstLine="540"/>
        <w:jc w:val="both"/>
      </w:pPr>
      <w:r>
        <w:t>граждане с 60 до 64 лет - это достаточно активные в экономическом и социальном плане люди, продолжающие осуществлять трудовую деятельность;</w:t>
      </w:r>
    </w:p>
    <w:p w:rsidR="005618D7" w:rsidRDefault="005618D7">
      <w:pPr>
        <w:pStyle w:val="ConsPlusNormal"/>
        <w:ind w:firstLine="540"/>
        <w:jc w:val="both"/>
      </w:pPr>
      <w:r>
        <w:t>граждане с 65 лет до 80 лет - это, как правило, люди менее активные, многим из которых требуется медицинская помощь и социальные услуги;</w:t>
      </w:r>
    </w:p>
    <w:p w:rsidR="005618D7" w:rsidRDefault="005618D7">
      <w:pPr>
        <w:pStyle w:val="ConsPlusNormal"/>
        <w:ind w:firstLine="540"/>
        <w:jc w:val="both"/>
      </w:pPr>
      <w:r>
        <w:t>граждане старше 80 лет - это, как правило, люди имеющие множественные проблемы со здоровьем и зачастую нуждающиеся в уходе и помощи.</w:t>
      </w:r>
    </w:p>
    <w:p w:rsidR="005618D7" w:rsidRDefault="005618D7">
      <w:pPr>
        <w:pStyle w:val="ConsPlusNormal"/>
        <w:ind w:firstLine="540"/>
        <w:jc w:val="both"/>
      </w:pPr>
      <w:r>
        <w:t>Вместе с тем такая градация является достаточно условной, так как граждане старшего поколения в любом возрасте могут быть физически и социально активными либо нуждающимися в уходе и помощи, материально обеспеченными либо нуждающимися в финансовой поддержке, осуществляющими трудовую деятельность либо нет, проживающими в семье, получающими помощь от родственников либо одинокими, имеющими либо не имеющими инвалидность. Политика в отношении граждан старшего поколения должна учитывать это разнообразие. Меры в отношении таких граждан должны быть дифференцированы в зависимости от потенциала и потребностей различных возрастных групп граждан старшего поколения.</w:t>
      </w:r>
    </w:p>
    <w:p w:rsidR="005618D7" w:rsidRDefault="005618D7">
      <w:pPr>
        <w:pStyle w:val="ConsPlusNormal"/>
        <w:ind w:firstLine="540"/>
        <w:jc w:val="both"/>
      </w:pPr>
      <w:r>
        <w:t>Направления реализации Стратегии нацелены на граждан старшего поколения различных возрастных групп независимо от места их проживания, активности в обществе, нуждаемости в помощи и поддержке, а также на их семьи, лиц, обеспечивающих им поддержку и уход, юридических лиц, оказывающих помощь гражданам старшего поколения.</w:t>
      </w:r>
    </w:p>
    <w:p w:rsidR="005618D7" w:rsidRDefault="005618D7">
      <w:pPr>
        <w:pStyle w:val="ConsPlusNormal"/>
        <w:ind w:firstLine="540"/>
        <w:jc w:val="both"/>
      </w:pPr>
      <w:r>
        <w:t>Стратегия содержит цели, задачи, направления государственной политики, реализация которых должна улучшить качество жизни граждан старшего поколения в зависимости от их индивидуальной нуждаемости и потребностей, обеспечить более эффективное использование их потенциала и участие в жизни общества.</w:t>
      </w:r>
    </w:p>
    <w:p w:rsidR="005618D7" w:rsidRDefault="007F1823">
      <w:pPr>
        <w:pStyle w:val="ConsPlusNormal"/>
        <w:ind w:firstLine="540"/>
        <w:jc w:val="both"/>
      </w:pPr>
      <w:hyperlink r:id="rId7" w:history="1">
        <w:r w:rsidR="005618D7">
          <w:rPr>
            <w:color w:val="0000FF"/>
          </w:rPr>
          <w:t>Конституцией</w:t>
        </w:r>
      </w:hyperlink>
      <w:r w:rsidR="005618D7">
        <w:t xml:space="preserve"> Российской Федерации установлено, что в Российской Федерации обеспечивается государственная поддержка граждан старшего поколения, развивается система социальных служб, устанавливаются государственные пенсии, пособия и иные гарантии социальной защиты.</w:t>
      </w:r>
    </w:p>
    <w:p w:rsidR="005618D7" w:rsidRDefault="005618D7">
      <w:pPr>
        <w:pStyle w:val="ConsPlusNormal"/>
        <w:ind w:firstLine="540"/>
        <w:jc w:val="both"/>
      </w:pPr>
      <w:r>
        <w:t>Основные направления государственной поддержки граждан старшего поколения, предусмотренные нормами законодательства Российской Федерации, содержат систему правовых, организационных и экономических мер, направленных на обеспечение достойного уровня жизни, доступности социальных услуг, медицинской помощи по профилю гериатрия, лекарственного обеспечения, услуг транспорта, связи, банковского сектора, информационных и коммуникационных технологий, равного доступа к основным и дополнительным образовательным программам, посильной трудовой занятости, гарантий в части условий и оплаты труда, недопущения при трудоустройстве дискриминации по признаку возраста, создание условий для культурно-досуговой деятельности, занятий физической культурой и спортом.</w:t>
      </w:r>
    </w:p>
    <w:p w:rsidR="005618D7" w:rsidRDefault="005618D7">
      <w:pPr>
        <w:pStyle w:val="ConsPlusNormal"/>
        <w:ind w:firstLine="540"/>
        <w:jc w:val="both"/>
      </w:pPr>
      <w:r>
        <w:t xml:space="preserve">Стратегия разработана с учетом </w:t>
      </w:r>
      <w:hyperlink r:id="rId8"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 </w:t>
      </w:r>
      <w:hyperlink r:id="rId9"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Транспортной </w:t>
      </w:r>
      <w:hyperlink r:id="rId10" w:history="1">
        <w:r>
          <w:rPr>
            <w:color w:val="0000FF"/>
          </w:rPr>
          <w:t>стратегии</w:t>
        </w:r>
      </w:hyperlink>
      <w:r>
        <w:t xml:space="preserve"> Российской Федерации на период до 2030 года, утвержденной распоряжением Правительства Российской Федерации от 22 ноября 2008 г. N 1734-р, </w:t>
      </w:r>
      <w:hyperlink r:id="rId11" w:history="1">
        <w:r>
          <w:rPr>
            <w:color w:val="0000FF"/>
          </w:rPr>
          <w:t>Концепции</w:t>
        </w:r>
      </w:hyperlink>
      <w:r>
        <w:t xml:space="preserve"> развития внутренней продовольственной помощи в Российской Федерации, утвержденной распоряжением Правительства Российской Федерации от 3 июля 2014 г. N 1215-р, </w:t>
      </w:r>
      <w:hyperlink r:id="rId12"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 </w:t>
      </w:r>
      <w:hyperlink r:id="rId13" w:history="1">
        <w:r>
          <w:rPr>
            <w:color w:val="0000FF"/>
          </w:rPr>
          <w:t>Концепции</w:t>
        </w:r>
      </w:hyperlink>
      <w:r>
        <w:t xml:space="preserve"> государственной миграционной политики Российской Федерации на период до 2025 года, утвержденной Президентом Российской Федерации, </w:t>
      </w:r>
      <w:hyperlink r:id="rId14" w:history="1">
        <w:r>
          <w:rPr>
            <w:color w:val="0000FF"/>
          </w:rPr>
          <w:t>Стратегии</w:t>
        </w:r>
      </w:hyperlink>
      <w:r>
        <w:t xml:space="preserve">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 1101-р, </w:t>
      </w:r>
      <w:hyperlink r:id="rId15" w:history="1">
        <w:r>
          <w:rPr>
            <w:color w:val="0000FF"/>
          </w:rPr>
          <w:t>Стратегии</w:t>
        </w:r>
      </w:hyperlink>
      <w:r>
        <w:t xml:space="preserve"> долгосрочного развития пенсионной системы Российской Федерации, утвержденной распоряжением Правительства Российской Федерации от 25 декабря 2012 г. 2524-р, </w:t>
      </w:r>
      <w:hyperlink r:id="rId16" w:history="1">
        <w:r>
          <w:rPr>
            <w:color w:val="0000FF"/>
          </w:rPr>
          <w:t>Стратегии</w:t>
        </w:r>
      </w:hyperlink>
      <w:r>
        <w:t xml:space="preserve"> развития туризма в Российской Федерации на период до 2020 года, утвержденной распоряжением Правительства Российской Федерации от 31 мая 2014 г. 941-р, </w:t>
      </w:r>
      <w:hyperlink r:id="rId17" w:history="1">
        <w:r>
          <w:rPr>
            <w:color w:val="0000FF"/>
          </w:rPr>
          <w:t>Стратегии</w:t>
        </w:r>
      </w:hyperlink>
      <w:r>
        <w:t xml:space="preserve"> устойчивого развития сельских территорий на период до 2030 года, утвержденной распоряжением Правительства Российской Федерации от 2 февраля 2015 г. 151-р, </w:t>
      </w:r>
      <w:hyperlink r:id="rId18" w:history="1">
        <w:r>
          <w:rPr>
            <w:color w:val="0000FF"/>
          </w:rPr>
          <w:t>Стратегии</w:t>
        </w:r>
      </w:hyperlink>
      <w:r>
        <w:t xml:space="preserve"> развития торговли в Российской Федерации на 2015 - 2016 годы и период до 2020 года, утвержденной приказом Министерства промышленности и торговли Российской Федерации, а также с учетом международных документов социальной направленности - Всеобщая </w:t>
      </w:r>
      <w:hyperlink r:id="rId19" w:history="1">
        <w:r>
          <w:rPr>
            <w:color w:val="0000FF"/>
          </w:rPr>
          <w:t>декларация</w:t>
        </w:r>
      </w:hyperlink>
      <w:r>
        <w:t xml:space="preserve"> прав человека, Международный </w:t>
      </w:r>
      <w:hyperlink r:id="rId20" w:history="1">
        <w:r>
          <w:rPr>
            <w:color w:val="0000FF"/>
          </w:rPr>
          <w:t>пакт</w:t>
        </w:r>
      </w:hyperlink>
      <w:r>
        <w:t xml:space="preserve"> об экономических, социальных и культурных правах, Венский международный </w:t>
      </w:r>
      <w:hyperlink r:id="rId21" w:history="1">
        <w:r>
          <w:rPr>
            <w:color w:val="0000FF"/>
          </w:rPr>
          <w:t>план</w:t>
        </w:r>
      </w:hyperlink>
      <w:r>
        <w:t xml:space="preserve"> действий по проблемам старения 1982 года, Международный план действий по проблемам старения населения 2002 года, специальные решения Организации Объединенных Наций по вопросам старения населения и положения пожилых людей, включая положения </w:t>
      </w:r>
      <w:hyperlink r:id="rId22" w:history="1">
        <w:r>
          <w:rPr>
            <w:color w:val="0000FF"/>
          </w:rPr>
          <w:t>Принципов</w:t>
        </w:r>
      </w:hyperlink>
      <w:r>
        <w:t xml:space="preserve"> Организации Объединенных Наций в отношении пожилых людей (1991 год), Политической декларации совещания высокого уровня Генеральной Ассамблеи по профилактике неинфекционных заболеваний и борьбе с ними (2011 год).</w:t>
      </w:r>
    </w:p>
    <w:p w:rsidR="005618D7" w:rsidRDefault="005618D7">
      <w:pPr>
        <w:pStyle w:val="ConsPlusNormal"/>
        <w:ind w:firstLine="540"/>
        <w:jc w:val="both"/>
      </w:pPr>
      <w:r>
        <w:t>Результатом реализации Стратегии является создание условий для активного долголетия граждан старшего поколения, которые позволят повысить уровень и качество жизни таких граждан.</w:t>
      </w:r>
    </w:p>
    <w:p w:rsidR="005618D7" w:rsidRDefault="005618D7">
      <w:pPr>
        <w:pStyle w:val="ConsPlusNormal"/>
        <w:ind w:firstLine="540"/>
        <w:jc w:val="both"/>
      </w:pPr>
    </w:p>
    <w:p w:rsidR="005618D7" w:rsidRDefault="005618D7">
      <w:pPr>
        <w:pStyle w:val="ConsPlusNormal"/>
        <w:jc w:val="center"/>
      </w:pPr>
      <w:r>
        <w:t>II. Современное положение граждан старшего поколения</w:t>
      </w:r>
    </w:p>
    <w:p w:rsidR="005618D7" w:rsidRDefault="005618D7">
      <w:pPr>
        <w:pStyle w:val="ConsPlusNormal"/>
        <w:jc w:val="center"/>
      </w:pPr>
      <w:r>
        <w:t>в Российской Федерации</w:t>
      </w:r>
    </w:p>
    <w:p w:rsidR="005618D7" w:rsidRDefault="005618D7">
      <w:pPr>
        <w:pStyle w:val="ConsPlusNormal"/>
        <w:jc w:val="center"/>
      </w:pPr>
    </w:p>
    <w:p w:rsidR="005618D7" w:rsidRDefault="005618D7">
      <w:pPr>
        <w:pStyle w:val="ConsPlusNormal"/>
        <w:jc w:val="center"/>
      </w:pPr>
      <w:r>
        <w:t>1. Демографическая ситуация</w:t>
      </w:r>
    </w:p>
    <w:p w:rsidR="005618D7" w:rsidRDefault="005618D7">
      <w:pPr>
        <w:pStyle w:val="ConsPlusNormal"/>
        <w:jc w:val="center"/>
      </w:pPr>
    </w:p>
    <w:p w:rsidR="005618D7" w:rsidRDefault="005618D7">
      <w:pPr>
        <w:pStyle w:val="ConsPlusNormal"/>
        <w:ind w:firstLine="540"/>
        <w:jc w:val="both"/>
      </w:pPr>
      <w:r>
        <w:t>Процесс старения населения, выражающийся в возрастании доли граждан старшего поколения в населении страны, вызван снижением суммарного коэффициента рождаемости и ростом продолжительности жизни.</w:t>
      </w:r>
    </w:p>
    <w:p w:rsidR="005618D7" w:rsidRDefault="005618D7">
      <w:pPr>
        <w:pStyle w:val="ConsPlusNormal"/>
        <w:ind w:firstLine="540"/>
        <w:jc w:val="both"/>
      </w:pPr>
      <w:r>
        <w:t>По данным среднего варианта прогноза ООН, доля граждан в возрасте 60 лет и более в мире увеличится с 12,3 процента в 2015 году до 14,9 процента в 2025 году и 21,5 процента в 2050 году, в Европе с 23,5 процента в 2015 году, до 28 процентов в 2025 году и 34,2 процента в 2050 году, в Российской Федерации - с 20 процентов в 2015 году, до 23,9 процента в 2025 году и 28,8 процента в 2050 году.</w:t>
      </w:r>
    </w:p>
    <w:p w:rsidR="005618D7" w:rsidRDefault="005618D7">
      <w:pPr>
        <w:pStyle w:val="ConsPlusNormal"/>
        <w:ind w:firstLine="540"/>
        <w:jc w:val="both"/>
      </w:pPr>
      <w:r>
        <w:t>По данным среднего варианта прогноза Федеральной службы государственной статистики, доля граждан старше трудоспособного возраста в Российской Федерации увеличится с 2016 года по 2025 год с 24,6 процента до 27 процентов и составит 39,9 млн. человек.</w:t>
      </w:r>
    </w:p>
    <w:p w:rsidR="005618D7" w:rsidRDefault="005618D7">
      <w:pPr>
        <w:pStyle w:val="ConsPlusNormal"/>
        <w:ind w:firstLine="540"/>
        <w:jc w:val="both"/>
      </w:pPr>
      <w:r>
        <w:t>В Российской Федерации процессы старения населения происходят на фоне относительно низкой продолжительности жизни населения и сохраняющейся высокой смертности трудоспособного населения.</w:t>
      </w:r>
    </w:p>
    <w:p w:rsidR="005618D7" w:rsidRDefault="005618D7">
      <w:pPr>
        <w:pStyle w:val="ConsPlusNormal"/>
        <w:ind w:firstLine="540"/>
        <w:jc w:val="both"/>
      </w:pPr>
      <w:r>
        <w:t>В области старения населения в Российской Федерации наблюдаются следующие тенденции:</w:t>
      </w:r>
    </w:p>
    <w:p w:rsidR="005618D7" w:rsidRDefault="005618D7">
      <w:pPr>
        <w:pStyle w:val="ConsPlusNormal"/>
        <w:ind w:firstLine="540"/>
        <w:jc w:val="both"/>
      </w:pPr>
      <w:r>
        <w:t>увеличение численности граждан в возрасте старше трудоспособного возраста (женщины 55 лет и старше, мужчины 60 лет и старше) с 29,8 млн. человек в 2002 году до 35,2 млн. человек на начало 2015 г.;</w:t>
      </w:r>
    </w:p>
    <w:p w:rsidR="005618D7" w:rsidRDefault="005618D7">
      <w:pPr>
        <w:pStyle w:val="ConsPlusNormal"/>
        <w:ind w:firstLine="540"/>
        <w:jc w:val="both"/>
      </w:pPr>
      <w:r>
        <w:t>увеличение удельного веса граждан старше трудоспособного возраста в населении страны с 20,5 процента в 2002 году до 24 процентов на начало 2015 г. (каждый четвертый человек находится в возрасте старше трудоспособного);</w:t>
      </w:r>
    </w:p>
    <w:p w:rsidR="005618D7" w:rsidRDefault="005618D7">
      <w:pPr>
        <w:pStyle w:val="ConsPlusNormal"/>
        <w:ind w:firstLine="540"/>
        <w:jc w:val="both"/>
      </w:pPr>
      <w:r>
        <w:t>сохранение гендерной диспропорции в населении старше трудоспособного возраста (на начало 2015 года на 1000 мужчин в возрасте 60 лет и старше приходилось 1854 женщины);</w:t>
      </w:r>
    </w:p>
    <w:p w:rsidR="005618D7" w:rsidRDefault="005618D7">
      <w:pPr>
        <w:pStyle w:val="ConsPlusNormal"/>
        <w:ind w:firstLine="540"/>
        <w:jc w:val="both"/>
      </w:pPr>
      <w:r>
        <w:t xml:space="preserve">рост продолжительности жизни населения - с 67,61 года в 2007 году до 70,93 года в 2014 </w:t>
      </w:r>
      <w:r>
        <w:lastRenderedPageBreak/>
        <w:t>году;</w:t>
      </w:r>
    </w:p>
    <w:p w:rsidR="005618D7" w:rsidRDefault="005618D7">
      <w:pPr>
        <w:pStyle w:val="ConsPlusNormal"/>
        <w:ind w:firstLine="540"/>
        <w:jc w:val="both"/>
      </w:pPr>
      <w:r>
        <w:t>сохранение более высокой продолжительности жизни у женщин (в 2007 году - 74,02 года, в 2014 году - 76,47 года) по сравнению с мужчинами (в 2007 году - 61,46 года, в 2014 году - 65,29 года);</w:t>
      </w:r>
    </w:p>
    <w:p w:rsidR="005618D7" w:rsidRDefault="005618D7">
      <w:pPr>
        <w:pStyle w:val="ConsPlusNormal"/>
        <w:ind w:firstLine="540"/>
        <w:jc w:val="both"/>
      </w:pPr>
      <w:r>
        <w:t>удельный вес граждан в возрасте 65 лет и старше в населении страны на 1 января 2015 г. - 13,5 процента.</w:t>
      </w:r>
    </w:p>
    <w:p w:rsidR="005618D7" w:rsidRDefault="005618D7">
      <w:pPr>
        <w:pStyle w:val="ConsPlusNormal"/>
        <w:ind w:firstLine="540"/>
        <w:jc w:val="both"/>
      </w:pPr>
      <w:r>
        <w:t>В связи со старением населения Российской Федерации увеличивается показатель демографической нагрузки на население трудоспособного возраста. Если в 2007 году на 1000 человек трудоспособного возраста приходилось 330 человек старше трудоспособного возраста, то на начало 2015 года - 412 человек.</w:t>
      </w:r>
    </w:p>
    <w:p w:rsidR="005618D7" w:rsidRDefault="005618D7">
      <w:pPr>
        <w:pStyle w:val="ConsPlusNormal"/>
        <w:ind w:firstLine="540"/>
        <w:jc w:val="both"/>
      </w:pPr>
      <w:r>
        <w:t>Складывающаяся демографическая ситуация ставит новые задачи и цели перед государством и обществом, направленные не только на обеспечение основных потребностей граждан старшего поколения для поддержания условий жизнедеятельности, но и на создание условий для активного участия их в политической, социальной и в иных сферах деятельности общества.</w:t>
      </w:r>
    </w:p>
    <w:p w:rsidR="005618D7" w:rsidRDefault="005618D7">
      <w:pPr>
        <w:pStyle w:val="ConsPlusNormal"/>
        <w:ind w:firstLine="540"/>
        <w:jc w:val="both"/>
      </w:pPr>
    </w:p>
    <w:p w:rsidR="005618D7" w:rsidRDefault="005618D7">
      <w:pPr>
        <w:pStyle w:val="ConsPlusNormal"/>
        <w:jc w:val="center"/>
      </w:pPr>
      <w:r>
        <w:t>2. Доходы и занятость граждан старшего поколения</w:t>
      </w:r>
    </w:p>
    <w:p w:rsidR="005618D7" w:rsidRDefault="005618D7">
      <w:pPr>
        <w:pStyle w:val="ConsPlusNormal"/>
        <w:ind w:firstLine="540"/>
        <w:jc w:val="both"/>
      </w:pPr>
    </w:p>
    <w:p w:rsidR="005618D7" w:rsidRDefault="005618D7">
      <w:pPr>
        <w:pStyle w:val="ConsPlusNormal"/>
        <w:ind w:firstLine="540"/>
        <w:jc w:val="both"/>
      </w:pPr>
      <w:r>
        <w:t>Основным механизмом обеспечения гарантии доходов граждан старшего поколения является пенсионное обеспечение.</w:t>
      </w:r>
    </w:p>
    <w:p w:rsidR="005618D7" w:rsidRDefault="005618D7">
      <w:pPr>
        <w:pStyle w:val="ConsPlusNormal"/>
        <w:ind w:firstLine="540"/>
        <w:jc w:val="both"/>
      </w:pPr>
      <w:r>
        <w:t xml:space="preserve">Распоряжением Правительства Российской Федерации от 25 декабря 2012 г. N 2524-р утверждена </w:t>
      </w:r>
      <w:hyperlink r:id="rId23" w:history="1">
        <w:r>
          <w:rPr>
            <w:color w:val="0000FF"/>
          </w:rPr>
          <w:t>Стратегия</w:t>
        </w:r>
      </w:hyperlink>
      <w:r>
        <w:t xml:space="preserve"> долгосрочного развития пенсионной системы Российской Федерации (далее - Стратегия развития пенсионной системы), приняты федеральные законы от 28 декабря 2013 г. </w:t>
      </w:r>
      <w:hyperlink r:id="rId24" w:history="1">
        <w:r>
          <w:rPr>
            <w:color w:val="0000FF"/>
          </w:rPr>
          <w:t>N 400-ФЗ</w:t>
        </w:r>
      </w:hyperlink>
      <w:r>
        <w:t xml:space="preserve"> "О страховых пенсиях" и от 28 декабря 2013 г. </w:t>
      </w:r>
      <w:hyperlink r:id="rId25" w:history="1">
        <w:r>
          <w:rPr>
            <w:color w:val="0000FF"/>
          </w:rPr>
          <w:t>N 424-ФЗ</w:t>
        </w:r>
      </w:hyperlink>
      <w:r>
        <w:t xml:space="preserve"> "О накопительной пенсии".</w:t>
      </w:r>
    </w:p>
    <w:p w:rsidR="005618D7" w:rsidRDefault="005618D7">
      <w:pPr>
        <w:pStyle w:val="ConsPlusNormal"/>
        <w:ind w:firstLine="540"/>
        <w:jc w:val="both"/>
      </w:pPr>
      <w:r>
        <w:t xml:space="preserve">В рамках </w:t>
      </w:r>
      <w:hyperlink r:id="rId26" w:history="1">
        <w:r>
          <w:rPr>
            <w:color w:val="0000FF"/>
          </w:rPr>
          <w:t>Стратегии</w:t>
        </w:r>
      </w:hyperlink>
      <w:r>
        <w:t xml:space="preserve"> развития пенсионной системы будет продолжена работа по осуществлению мер, направленных на повышение реального уровня пенсионного обеспечения граждан старшего поколения, установление достойного уровня пенсий на основе принципа социальной справедливости, обеспечение коэффициента замещения трудовой пенсией по старости до 40 процентов утраченного заработка при нормативном страховом стаже и средней заработной плате и достижение приемлемого уровня пенсии для среднего класса за счет участия в корпоративных и частных пенсионных системах.</w:t>
      </w:r>
    </w:p>
    <w:p w:rsidR="005618D7" w:rsidRDefault="005618D7">
      <w:pPr>
        <w:pStyle w:val="ConsPlusNormal"/>
        <w:ind w:firstLine="540"/>
        <w:jc w:val="both"/>
      </w:pPr>
      <w:r>
        <w:t>В целях улучшения материального положения граждан старшего поколения из числа неработающих пенсионеров, общая сумма материального обеспечения которых не достигает величины прожиточного минимума, установленной в субъекте Российской Федерации, с 1 января 2010 г. устанавливаются социальные доплаты к пенсии.</w:t>
      </w:r>
    </w:p>
    <w:p w:rsidR="005618D7" w:rsidRDefault="005618D7">
      <w:pPr>
        <w:pStyle w:val="ConsPlusNormal"/>
        <w:ind w:firstLine="540"/>
        <w:jc w:val="both"/>
      </w:pPr>
      <w:r>
        <w:t>Вместе с тем, исходя из общей тенденции старения населения и сокращения трудовых ресурсов, с каждым годом будет нарастать потребность экономики в использовании труда граждан старшего поколения.</w:t>
      </w:r>
    </w:p>
    <w:p w:rsidR="005618D7" w:rsidRDefault="005618D7">
      <w:pPr>
        <w:pStyle w:val="ConsPlusNormal"/>
        <w:ind w:firstLine="540"/>
        <w:jc w:val="both"/>
      </w:pPr>
      <w:r>
        <w:t>В последние годы наметилась устойчивая тенденция роста занятости пенсионеров.</w:t>
      </w:r>
    </w:p>
    <w:p w:rsidR="005618D7" w:rsidRDefault="005618D7">
      <w:pPr>
        <w:pStyle w:val="ConsPlusNormal"/>
        <w:ind w:firstLine="540"/>
        <w:jc w:val="both"/>
      </w:pPr>
      <w:r>
        <w:t>Так, на 1 января 2015 г. работали 14,92 млн. пенсионеров. Государственную поддержку без ограничения по возрасту с 2012 года получают на конкурсной основе начинающие фермеры и семейные животноводческие фермы. Более половины глав крестьянских (фермерских) хозяйств, получивших в 2012 - 2014 годах государственную поддержку, - граждане старшего поколения.</w:t>
      </w:r>
    </w:p>
    <w:p w:rsidR="005618D7" w:rsidRDefault="005618D7">
      <w:pPr>
        <w:pStyle w:val="ConsPlusNormal"/>
        <w:ind w:firstLine="540"/>
        <w:jc w:val="both"/>
      </w:pPr>
      <w:r>
        <w:t>Вместе с тем проблема обеспечения занятости граждан старшего поколения до конца не решена, в том числе в части наличия негативных стереотипов в отношении занятости указанной категории граждан среди работодателей и в обществе в целом. Не всем пенсионерам удается реализовать свое право на труд. По данным Федеральной службы государственной статистики, в 2014 году более 196 тыс. граждан старше трудоспособного возраста хотели бы работать, ищут работу и готовы приступить к ней.</w:t>
      </w:r>
    </w:p>
    <w:p w:rsidR="005618D7" w:rsidRDefault="005618D7">
      <w:pPr>
        <w:pStyle w:val="ConsPlusNormal"/>
        <w:ind w:firstLine="540"/>
        <w:jc w:val="both"/>
      </w:pPr>
      <w:r>
        <w:t>В целях определения образовательных потребностей для продолжения трудовой деятельности в 2012 - 2014 годах в ряде пилотных регионов проведены выборочные социологические опросы граждан предпенсионного и пенсионного возраста, которыми было охвачено более 6,3 тыс. человек.</w:t>
      </w:r>
    </w:p>
    <w:p w:rsidR="005618D7" w:rsidRDefault="005618D7">
      <w:pPr>
        <w:pStyle w:val="ConsPlusNormal"/>
        <w:ind w:firstLine="540"/>
        <w:jc w:val="both"/>
      </w:pPr>
      <w:r>
        <w:t>По мнению респондентов, процесс трудоустройства затруднен в связи с отсутствием вакансий (45,2 процента), недостаточно высоким уровнем заработной платы (23 процента), неподходящими условиями труда (13,7 процента), отсутствием требуемой квалификации (6,7 процента), а также в связи ограничениями по возрасту, состоянию здоровья (11,4 процента).</w:t>
      </w:r>
    </w:p>
    <w:p w:rsidR="005618D7" w:rsidRDefault="005618D7">
      <w:pPr>
        <w:pStyle w:val="ConsPlusNormal"/>
        <w:ind w:firstLine="540"/>
        <w:jc w:val="both"/>
      </w:pPr>
      <w:r>
        <w:t>Основными проблемами в сфере занятости граждан старшего поколения являются:</w:t>
      </w:r>
    </w:p>
    <w:p w:rsidR="005618D7" w:rsidRDefault="005618D7">
      <w:pPr>
        <w:pStyle w:val="ConsPlusNormal"/>
        <w:ind w:firstLine="540"/>
        <w:jc w:val="both"/>
      </w:pPr>
      <w:r>
        <w:t>старение населения и сокращение трудовых ресурсов, нарастание потребности экономики в использовании труда граждан старшего поколения;</w:t>
      </w:r>
    </w:p>
    <w:p w:rsidR="005618D7" w:rsidRDefault="005618D7">
      <w:pPr>
        <w:pStyle w:val="ConsPlusNormal"/>
        <w:ind w:firstLine="540"/>
        <w:jc w:val="both"/>
      </w:pPr>
      <w:r>
        <w:t>отсутствие дополнительных стимулов к продолжению трудовой деятельности граждан старшего поколения после наступления пенсионного возраста;</w:t>
      </w:r>
    </w:p>
    <w:p w:rsidR="005618D7" w:rsidRDefault="005618D7">
      <w:pPr>
        <w:pStyle w:val="ConsPlusNormal"/>
        <w:ind w:firstLine="540"/>
        <w:jc w:val="both"/>
      </w:pPr>
      <w:r>
        <w:t>отсутствие удовлетворения потребностей граждан старшего поколения в профессиональном обучении и профессиональном образовании, в том числе дополнительном, в целях трудоустройства на новые рабочие места для продолжения трудовой деятельности после выхода на пенсию;</w:t>
      </w:r>
    </w:p>
    <w:p w:rsidR="005618D7" w:rsidRDefault="005618D7">
      <w:pPr>
        <w:pStyle w:val="ConsPlusNormal"/>
        <w:ind w:firstLine="540"/>
        <w:jc w:val="both"/>
      </w:pPr>
      <w:r>
        <w:t>трудности в трудоустройстве и отсутствие системы профессиональной ориентации граждан старшего поколения, желающих продолжать трудиться после наступления пенсионного возраста;</w:t>
      </w:r>
    </w:p>
    <w:p w:rsidR="005618D7" w:rsidRDefault="005618D7">
      <w:pPr>
        <w:pStyle w:val="ConsPlusNormal"/>
        <w:ind w:firstLine="540"/>
        <w:jc w:val="both"/>
      </w:pPr>
      <w:r>
        <w:t>неэффективное использование профессионального потенциала граждан старшего поколения в роли наставников молодежи на рабочем месте;</w:t>
      </w:r>
    </w:p>
    <w:p w:rsidR="005618D7" w:rsidRDefault="005618D7">
      <w:pPr>
        <w:pStyle w:val="ConsPlusNormal"/>
        <w:ind w:firstLine="540"/>
        <w:jc w:val="both"/>
      </w:pPr>
      <w:r>
        <w:t>наличие негативных стереотипов в отношении занятости граждан старшего поколения среди работодателей и в обществе в целом.</w:t>
      </w:r>
    </w:p>
    <w:p w:rsidR="005618D7" w:rsidRDefault="005618D7">
      <w:pPr>
        <w:pStyle w:val="ConsPlusNormal"/>
        <w:ind w:firstLine="540"/>
        <w:jc w:val="both"/>
      </w:pPr>
      <w:r>
        <w:t>Стимулирование занятости граждан пожилого возраста является одним из важных направлений государственной политики Российской Федерации и имеет большое значение как с позиции обеспечения доходов пожилых людей, использования имеющегося у них образовательного и трудового потенциала в интересах экономики страны, так и с точки зрения социализации пожилых людей, их интеграции в жизнь общества.</w:t>
      </w:r>
    </w:p>
    <w:p w:rsidR="005618D7" w:rsidRDefault="005618D7">
      <w:pPr>
        <w:pStyle w:val="ConsPlusNormal"/>
        <w:ind w:firstLine="540"/>
        <w:jc w:val="both"/>
      </w:pPr>
    </w:p>
    <w:p w:rsidR="005618D7" w:rsidRDefault="005618D7">
      <w:pPr>
        <w:pStyle w:val="ConsPlusNormal"/>
        <w:jc w:val="center"/>
      </w:pPr>
      <w:r>
        <w:t>3. Обеспечение здоровья граждан старшего поколения</w:t>
      </w:r>
    </w:p>
    <w:p w:rsidR="005618D7" w:rsidRDefault="005618D7">
      <w:pPr>
        <w:pStyle w:val="ConsPlusNormal"/>
        <w:ind w:firstLine="540"/>
        <w:jc w:val="both"/>
      </w:pPr>
    </w:p>
    <w:p w:rsidR="005618D7" w:rsidRDefault="005618D7">
      <w:pPr>
        <w:pStyle w:val="ConsPlusNormal"/>
        <w:ind w:firstLine="540"/>
        <w:jc w:val="both"/>
      </w:pPr>
      <w:r>
        <w:t>Увеличение абсолютного числа лиц старших возрастных групп объективно ведет к повышению численности граждан, испытывающих трудности с решением медицинских, социальных и психологических проблем.</w:t>
      </w:r>
    </w:p>
    <w:p w:rsidR="005618D7" w:rsidRDefault="005618D7">
      <w:pPr>
        <w:pStyle w:val="ConsPlusNormal"/>
        <w:ind w:firstLine="540"/>
        <w:jc w:val="both"/>
      </w:pPr>
      <w:r>
        <w:t>Показатели здоровья ухудшаются с возрастом. Около 80 процентов лиц старшего поколения страдают множественной хронической патологией. В среднем у одного пациента старше 60 лет обнаруживается четыре - пять различных хронических заболеваний. Затраты на медицинскую помощь пациенту 70 лет и старше в 7 раз превышают стоимость лечения 16 - 64-летних. Потребность в оказании первичной медико-санитарной и специализированной медицинской помощи у граждан старшего поколения выше, чем у лиц трудоспособного возраста.</w:t>
      </w:r>
    </w:p>
    <w:p w:rsidR="005618D7" w:rsidRDefault="005618D7">
      <w:pPr>
        <w:pStyle w:val="ConsPlusNormal"/>
        <w:ind w:firstLine="540"/>
        <w:jc w:val="both"/>
      </w:pPr>
      <w:r>
        <w:t>В стареющем обществе неуклонно растет медико-социальная значимость проблемы когнитивных расстройств и деменции, синдрома мальнутриции, патологии костно-мышечной системы, что требует разработки целевых программ для решения этих актуальных проблем.</w:t>
      </w:r>
    </w:p>
    <w:p w:rsidR="005618D7" w:rsidRDefault="005618D7">
      <w:pPr>
        <w:pStyle w:val="ConsPlusNormal"/>
        <w:ind w:firstLine="540"/>
        <w:jc w:val="both"/>
      </w:pPr>
      <w:r>
        <w:t>В настоящее время законодательством Российской Федерации предусматривается возможность реализации права на обеспечение необходимыми лекарственными препаратами и медицинскими изделиями. Обеспечена возможность получения гражданами старшего поколения лекарственных препаратов по рецептам со сроком действия до 3 месяцев и в объеме 3-месячной потребности, приняты меры по оптимизации размещения аптечных и иных организаций, уполномоченных реализовывать лекарственные препараты населению. Внедрены новые формы адресной доставки лекарственных препаратов и медицинских изделий гражданам старшего поколения, особенно относящимся к маломобильным группам населения. Осуществляется взаимодействие социальных работников с медицинскими организациями по вопросам записи граждан на прием к врачу, выписки у врачей (фельдшеров) рецептов на обеспечение лекарственными препаратами и медицинскими изделиями, получения результатов медицинского обследования граждан и медицинских справок, вызова участкового врача на дом, поиска необходимых лекарственных препаратов и медицинских изделий в аптечных учреждениях с учетом выписанных врачами (фельдшерами) рецептов, их приобретения и осуществления доставки по месту жительства граждан. В субъектах Российской Федерации заключены соглашения, регламентирующие взаимодействие и сотрудничество между медицинскими, аптечными организациями и органами социальной защиты населения.</w:t>
      </w:r>
    </w:p>
    <w:p w:rsidR="005618D7" w:rsidRDefault="005618D7">
      <w:pPr>
        <w:pStyle w:val="ConsPlusNormal"/>
        <w:ind w:firstLine="540"/>
        <w:jc w:val="both"/>
      </w:pPr>
      <w:r>
        <w:t xml:space="preserve">В соответствии с решением Правительственной комиссии по повышению устойчивости развития российской экономики (протокол N 9 от 10 марта 2009 г.) и приказом Министерства здравоохранения и социального развития Российской Федерации Федеральной службой по надзору в сфере здравоохранения ежемесячно осуществляется мониторинг цен и ассортимента лекарственных препаратов в медицинских организациях, оказывающих медицинскую помощь в стационарных условиях, в том числе гражданам пожилого возраста, и в аптечных организациях. Проведение мониторинга позволяет провести объективную оценку ситуации на фармацевтическом рынке и выявить негативные тенденции в целях своевременного принятия соответствующих управленческих решений, направленных на обеспечение доступности лекарственных препаратов для населения, в том числе для граждан старшего поколения. Кроме того, в целях совершенствования лекарственного обеспечения и недопущения сокращения ассортимента лекарственных препаратов в 2014 году приняты Федеральный </w:t>
      </w:r>
      <w:hyperlink r:id="rId27" w:history="1">
        <w:r>
          <w:rPr>
            <w:color w:val="0000FF"/>
          </w:rPr>
          <w:t>закон</w:t>
        </w:r>
      </w:hyperlink>
      <w:r>
        <w:t xml:space="preserve"> от 22 декабря 2014 г. N 429-ФЗ "О внесении изменений в Федеральный закон "Об обращении лекарственных средств" и </w:t>
      </w:r>
      <w:hyperlink r:id="rId28" w:history="1">
        <w:r>
          <w:rPr>
            <w:color w:val="0000FF"/>
          </w:rPr>
          <w:t>постановление</w:t>
        </w:r>
      </w:hyperlink>
      <w:r>
        <w:t xml:space="preserve"> Правительства Российской Федерации от 28 августа 2014 г. N 871 "Об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rsidR="005618D7" w:rsidRDefault="005618D7">
      <w:pPr>
        <w:pStyle w:val="ConsPlusNormal"/>
        <w:ind w:firstLine="540"/>
        <w:jc w:val="both"/>
      </w:pPr>
      <w:r>
        <w:t xml:space="preserve">Организация гериатрической медицинской помощи регламентирована </w:t>
      </w:r>
      <w:hyperlink r:id="rId29" w:history="1">
        <w:r>
          <w:rPr>
            <w:color w:val="0000FF"/>
          </w:rPr>
          <w:t>приказом</w:t>
        </w:r>
      </w:hyperlink>
      <w:r>
        <w:t xml:space="preserve"> Министерства здравоохранения Российской Федерации "О совершенствовании организации медицинской помощи гражданам пожилого и старческого возрастов в Российской Федерации".</w:t>
      </w:r>
    </w:p>
    <w:p w:rsidR="005618D7" w:rsidRDefault="005618D7">
      <w:pPr>
        <w:pStyle w:val="ConsPlusNormal"/>
        <w:ind w:firstLine="540"/>
        <w:jc w:val="both"/>
      </w:pPr>
      <w:r>
        <w:t>В настоящее время в Российской Федерации в сети гериатрической медицинской помощи функционируют 2345 геронтологических коек.</w:t>
      </w:r>
    </w:p>
    <w:p w:rsidR="005618D7" w:rsidRDefault="005618D7">
      <w:pPr>
        <w:pStyle w:val="ConsPlusNormal"/>
        <w:ind w:firstLine="540"/>
        <w:jc w:val="both"/>
      </w:pPr>
      <w:r>
        <w:t>В структуре учреждений, оказывающих медицинскую помощь по специальности "Гериатрия", действуют 3 гериатрические больницы (г. Нижний Новгород, г. Санкт-Петербург, г. Петропавловск-Камчатский). В некоторых субъектах Российской Федерации созданы клинические и организационно-методические гериатрические центры (Самарская, Кировская, Ульяновская, Оренбургская области и другие), а также 64 госпиталя ветеранов войн общей мощностью более 17000 коек.</w:t>
      </w:r>
    </w:p>
    <w:p w:rsidR="005618D7" w:rsidRDefault="005618D7">
      <w:pPr>
        <w:pStyle w:val="ConsPlusNormal"/>
        <w:ind w:firstLine="540"/>
        <w:jc w:val="both"/>
      </w:pPr>
      <w:r>
        <w:t>В настоящее время профессиональное обучение специалистов здравоохранения осуществляется в соответствии с номенклатурой специальностей специалистов, имеющих высшее медицинское и фармацевтическое образование, утвержденной приказом Министерства здравоохранения Российской Федерации, которая содержит специальность "Гериатрия".</w:t>
      </w:r>
    </w:p>
    <w:p w:rsidR="005618D7" w:rsidRDefault="005618D7">
      <w:pPr>
        <w:pStyle w:val="ConsPlusNormal"/>
        <w:ind w:firstLine="540"/>
        <w:jc w:val="both"/>
      </w:pPr>
      <w:r>
        <w:t>В соответствии с квалификационными требованиями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специальность "Гериатрия" может быть получена выпускниками лечебных и педиатрических факультетов медицинских вузов в ординатуре (2 года обучения), а при наличии послевузовского профессионального образования (интернатура, ординатура) по специальностям "Терапия" или "Общая врачебная практика (семейная медицина)" путем дополнительного профессионального образования - профессиональной переподготовки (3,5 - 4 месяца).</w:t>
      </w:r>
    </w:p>
    <w:p w:rsidR="005618D7" w:rsidRDefault="005618D7">
      <w:pPr>
        <w:pStyle w:val="ConsPlusNormal"/>
        <w:ind w:firstLine="540"/>
        <w:jc w:val="both"/>
      </w:pPr>
      <w:r>
        <w:t>За период 2009 - 2014 годов в подведомственных Министерству здравоохранения Российской Федерации образовательных и научных организациях более 5 тыс. врачей различных специальностей прошли подготовку по программам дополнительного профессионального образования по вопросам гериатрии. Ежегодно 7 - 10 врачей получают специальность "Гериатрия" в ординатуре, более 100 человек проходят обучение по этой специальности посредством профессиональной переподготовки.</w:t>
      </w:r>
    </w:p>
    <w:p w:rsidR="005618D7" w:rsidRDefault="005618D7">
      <w:pPr>
        <w:pStyle w:val="ConsPlusNormal"/>
        <w:ind w:firstLine="540"/>
        <w:jc w:val="both"/>
      </w:pPr>
      <w:r>
        <w:t xml:space="preserve">В соответствии с </w:t>
      </w:r>
      <w:hyperlink r:id="rId30" w:history="1">
        <w:r>
          <w:rPr>
            <w:color w:val="0000FF"/>
          </w:rPr>
          <w:t>частью 3 статьи 82</w:t>
        </w:r>
      </w:hyperlink>
      <w:r>
        <w:t xml:space="preserve"> Федерального закона "Об образовании в Российской Федерации" приказом Министерства здравоохранения Российской Федерации утверждены примерные дополнительные профессиональные программы медицинского образования по специальности "Гериатрия".</w:t>
      </w:r>
    </w:p>
    <w:p w:rsidR="005618D7" w:rsidRDefault="005618D7">
      <w:pPr>
        <w:pStyle w:val="ConsPlusNormal"/>
        <w:ind w:firstLine="540"/>
        <w:jc w:val="both"/>
      </w:pPr>
      <w:r>
        <w:t>Предусмотрены циклы тематического повышения квалификации для врачей специальностей "Клиническая гериатрия", "Современные вопросы геронтологии и гериатрии", "Клиническая фармакология в гериатрии", "Гериатрическая хирургия", "Особенности заболеваний ЛОР-органов в пожилом и старческом возрасте", "Гериатрическая неврология", "Гериатрическая соматопсихиатрия", "Гериатрическая фтизиатрия", "Медико-социальная экспертиза и реабилитация", "Гериатрическая офтальмология".</w:t>
      </w:r>
    </w:p>
    <w:p w:rsidR="005618D7" w:rsidRDefault="005618D7">
      <w:pPr>
        <w:pStyle w:val="ConsPlusNormal"/>
        <w:ind w:firstLine="540"/>
        <w:jc w:val="both"/>
      </w:pPr>
      <w:r>
        <w:t xml:space="preserve">Кроме того, приказом Министерства образования и науки Российской Федерации утвержден Федеральный государственный образовательный </w:t>
      </w:r>
      <w:hyperlink r:id="rId31" w:history="1">
        <w:r>
          <w:rPr>
            <w:color w:val="0000FF"/>
          </w:rPr>
          <w:t>стандарт</w:t>
        </w:r>
      </w:hyperlink>
      <w:r>
        <w:t xml:space="preserve"> высшего образования по специальности 31.08.31 "Гериатрия" (уровень подготовки кадров высшей квалификации).</w:t>
      </w:r>
    </w:p>
    <w:p w:rsidR="005618D7" w:rsidRDefault="005618D7">
      <w:pPr>
        <w:pStyle w:val="ConsPlusNormal"/>
        <w:ind w:firstLine="540"/>
        <w:jc w:val="both"/>
      </w:pPr>
      <w:r>
        <w:t>Однако, несмотря на очевидные достижения в области оказания медицинской помощи гражданам старшего поколения, существует ряд проблем, требующих решения.</w:t>
      </w:r>
    </w:p>
    <w:p w:rsidR="005618D7" w:rsidRDefault="005618D7">
      <w:pPr>
        <w:pStyle w:val="ConsPlusNormal"/>
        <w:ind w:firstLine="540"/>
        <w:jc w:val="both"/>
      </w:pPr>
      <w:r>
        <w:t>Существующая организационная структура медицинской помощи гражданам старшего поколения не позволяет организовать работу гериатрической службы как единой системы долговременной медицинской и социальной помощи за счет преемственности ведения пациента между различными уровнями системы здравоохранения, а также между службами здравоохранения и социальной защиты. В настоящее время доступность гериатрической помощи недостаточна в связи с недостатком кабинетов гериатров и гериатрических отделений в поликлиниках а также гериатрических отделений в многопрофильных стационарах.</w:t>
      </w:r>
    </w:p>
    <w:p w:rsidR="005618D7" w:rsidRDefault="005618D7">
      <w:pPr>
        <w:pStyle w:val="ConsPlusNormal"/>
        <w:ind w:firstLine="540"/>
        <w:jc w:val="both"/>
      </w:pPr>
      <w:r>
        <w:t>Недостаточная координация действий между учреждениями здравоохранения и социальной защиты, оказывающими помощь гражданам старшего поколения, уменьшает эффективность медицинской и социальной помощи.</w:t>
      </w:r>
    </w:p>
    <w:p w:rsidR="005618D7" w:rsidRDefault="005618D7">
      <w:pPr>
        <w:pStyle w:val="ConsPlusNormal"/>
        <w:ind w:firstLine="540"/>
        <w:jc w:val="both"/>
      </w:pPr>
      <w:r>
        <w:t>Требует доработки нормативно-правовая база оказания гериатрической помощи. Необходимо утвердить порядок оказания медицинской помощи по профилю "гериатрия", стандарты медицинской помощи по отдельным заболеваниям, характерным для пациентов старше 60 лет.</w:t>
      </w:r>
    </w:p>
    <w:p w:rsidR="005618D7" w:rsidRDefault="005618D7">
      <w:pPr>
        <w:pStyle w:val="ConsPlusNormal"/>
        <w:ind w:firstLine="540"/>
        <w:jc w:val="both"/>
      </w:pPr>
      <w:r>
        <w:t>В связи с необходимостью расширения медицинской и социальной помощи нарастает необходимость использования механизмов государственно-частного партнерства в сфере оказания медицинских услуг людям старшего поколения, привлечения общественности (волонтеров, некоммерческих организаций) к организации различных форм заботы о гражданах старшего поколения.</w:t>
      </w:r>
    </w:p>
    <w:p w:rsidR="005618D7" w:rsidRDefault="005618D7">
      <w:pPr>
        <w:pStyle w:val="ConsPlusNormal"/>
        <w:ind w:firstLine="540"/>
        <w:jc w:val="both"/>
      </w:pPr>
      <w:r>
        <w:t>В настоящее время в Российской Федерации нарастает необходимость проведения научных исследований в области геронтологии и гериатрии, которые бы позволили оптимизировать подходы к профилактике, диагностике и лечению возраст-ассоциированных заболеваний, а также планировать объемы и характер медицинской и социальной помощи людям старшего поколения.</w:t>
      </w:r>
    </w:p>
    <w:p w:rsidR="005618D7" w:rsidRDefault="005618D7">
      <w:pPr>
        <w:pStyle w:val="ConsPlusNormal"/>
        <w:ind w:firstLine="540"/>
        <w:jc w:val="both"/>
      </w:pPr>
      <w:r>
        <w:t>Старение населения и развитие геронтологии и гериатрии требуют регулярного обновления образовательных программ в соответствии с современным состоянием проблемы, а также более активной подготовки по вопросам гериатрии врачей первичного звена здравоохранения, медицинских сестер, других специалистов, работающих с гражданами старшего поколения.</w:t>
      </w:r>
    </w:p>
    <w:p w:rsidR="005618D7" w:rsidRDefault="005618D7">
      <w:pPr>
        <w:pStyle w:val="ConsPlusNormal"/>
        <w:ind w:firstLine="540"/>
        <w:jc w:val="both"/>
      </w:pPr>
      <w:r>
        <w:t>Необходима просветительская программа, направленная на привлечение внимания гражданского общества к решению проблем людей старшего поколения, популяризацию потенциала и достижений геронтологии и гериатрии, содействие созданию дружественной инфраструктуры и психологической атмосферы для граждан старшего поколения.</w:t>
      </w:r>
    </w:p>
    <w:p w:rsidR="005618D7" w:rsidRDefault="005618D7">
      <w:pPr>
        <w:pStyle w:val="ConsPlusNormal"/>
        <w:ind w:firstLine="540"/>
        <w:jc w:val="both"/>
      </w:pPr>
      <w:r>
        <w:t>Ключевым приоритетом Стратегии является развитие гериатрической службы как комплексной межведомственной системы предоставления индивидуальных медико-социальных услуг лицам старшего поколения на основе оценки потребностей и нуждаемости.</w:t>
      </w:r>
    </w:p>
    <w:p w:rsidR="005618D7" w:rsidRDefault="005618D7">
      <w:pPr>
        <w:pStyle w:val="ConsPlusNormal"/>
        <w:ind w:firstLine="540"/>
        <w:jc w:val="both"/>
      </w:pPr>
    </w:p>
    <w:p w:rsidR="005618D7" w:rsidRDefault="005618D7">
      <w:pPr>
        <w:pStyle w:val="ConsPlusNormal"/>
        <w:jc w:val="center"/>
      </w:pPr>
      <w:r>
        <w:t>4. Обучение и информационная доступность для граждан</w:t>
      </w:r>
    </w:p>
    <w:p w:rsidR="005618D7" w:rsidRDefault="005618D7">
      <w:pPr>
        <w:pStyle w:val="ConsPlusNormal"/>
        <w:jc w:val="center"/>
      </w:pPr>
      <w:r>
        <w:t>старшего поколения</w:t>
      </w:r>
    </w:p>
    <w:p w:rsidR="005618D7" w:rsidRDefault="005618D7">
      <w:pPr>
        <w:pStyle w:val="ConsPlusNormal"/>
        <w:ind w:firstLine="540"/>
        <w:jc w:val="both"/>
      </w:pPr>
    </w:p>
    <w:p w:rsidR="005618D7" w:rsidRDefault="005618D7">
      <w:pPr>
        <w:pStyle w:val="ConsPlusNormal"/>
        <w:ind w:firstLine="540"/>
        <w:jc w:val="both"/>
      </w:pPr>
      <w:r>
        <w:t>Эффективным механизмом поддержки социальной активности граждан старшего поколения является их включение в образовательный процесс, учитывающий роль лиц старшего поколения в процессе образования в качестве как обучаемых, так и обучающих. В среднем формальным и неформальным образованием охвачены 30 процентов взрослого населения страны (в странах с самыми высокими значениями этого показателя доля обучающегося взрослого населения достигает 70 - 80 процентов).</w:t>
      </w:r>
    </w:p>
    <w:p w:rsidR="005618D7" w:rsidRDefault="005618D7">
      <w:pPr>
        <w:pStyle w:val="ConsPlusNormal"/>
        <w:ind w:firstLine="540"/>
        <w:jc w:val="both"/>
      </w:pPr>
      <w:r>
        <w:t xml:space="preserve">Федеральным </w:t>
      </w:r>
      <w:hyperlink r:id="rId32" w:history="1">
        <w:r>
          <w:rPr>
            <w:color w:val="0000FF"/>
          </w:rPr>
          <w:t>законом</w:t>
        </w:r>
      </w:hyperlink>
      <w:r>
        <w:t xml:space="preserve"> "Об образовании в Российской Федерации" впервые нормативно закреплено понятие непрерывного образования, которое обеспечивает возможность реализации права граждан на образование в течение всей жизни.</w:t>
      </w:r>
    </w:p>
    <w:p w:rsidR="005618D7" w:rsidRDefault="005618D7">
      <w:pPr>
        <w:pStyle w:val="ConsPlusNormal"/>
        <w:ind w:firstLine="540"/>
        <w:jc w:val="both"/>
      </w:pPr>
      <w:r>
        <w:t>Увеличение доли граждан старшего поколения, участвующих в различных формах и видах образовательной деятельности, приводит к минимизации издержек, связанных с наступлением "третьего возраста" человека, обеспечивая ему здоровую и активную жизнь в период старения.</w:t>
      </w:r>
    </w:p>
    <w:p w:rsidR="005618D7" w:rsidRDefault="005618D7">
      <w:pPr>
        <w:pStyle w:val="ConsPlusNormal"/>
        <w:ind w:firstLine="540"/>
        <w:jc w:val="both"/>
      </w:pPr>
      <w:r>
        <w:t>При этом стоит отметить, что система непрерывного образования в Российской Федерации только начинает развиваться.</w:t>
      </w:r>
    </w:p>
    <w:p w:rsidR="005618D7" w:rsidRDefault="005618D7">
      <w:pPr>
        <w:pStyle w:val="ConsPlusNormal"/>
        <w:ind w:firstLine="540"/>
        <w:jc w:val="both"/>
      </w:pPr>
      <w:r>
        <w:t>Что касается обучения в целях продолжения профессиональной деятельности граждан старшего поколения, в частности их профессионального образования, дополнительного профессионального образования или профессионального обучения, то оно должно быть в первую очередь адаптировано к потребностям граждан старшего поколения, работодателей, существующим на рынке труда вакансиям.</w:t>
      </w:r>
    </w:p>
    <w:p w:rsidR="005618D7" w:rsidRDefault="005618D7">
      <w:pPr>
        <w:pStyle w:val="ConsPlusNormal"/>
        <w:ind w:firstLine="540"/>
        <w:jc w:val="both"/>
      </w:pPr>
      <w:r>
        <w:t>Однако в настоящее время такой подход не всегда реализуется.</w:t>
      </w:r>
    </w:p>
    <w:p w:rsidR="005618D7" w:rsidRDefault="005618D7">
      <w:pPr>
        <w:pStyle w:val="ConsPlusNormal"/>
        <w:ind w:firstLine="540"/>
        <w:jc w:val="both"/>
      </w:pPr>
      <w:r>
        <w:t>С 2013 года Российская Федерация принимает участие в международной программе Организации экономического сотрудничества и развития по оценке навыков и компетенций взрослого населения трудоспособного возраста PIAAC, в рамках которой изучается уровень базовых компетенций населения, в частности насколько свободно взрослые люди умеют пользоваться на работе и в повседневной жизни для получения и передачи информации книгами, компьютером, цифровыми технологиями.</w:t>
      </w:r>
    </w:p>
    <w:p w:rsidR="005618D7" w:rsidRDefault="005618D7">
      <w:pPr>
        <w:pStyle w:val="ConsPlusNormal"/>
        <w:ind w:firstLine="540"/>
        <w:jc w:val="both"/>
      </w:pPr>
      <w:r>
        <w:t>В связи с развитием информационно-телекоммуникационных технологий возникла насущная необходимость обучения граждан старшего поколения использованию современных информационных ресурсов, компьютерной грамотности, в том числе для получения оперативного доступа к получению услуг.</w:t>
      </w:r>
    </w:p>
    <w:p w:rsidR="005618D7" w:rsidRDefault="005618D7">
      <w:pPr>
        <w:pStyle w:val="ConsPlusNormal"/>
        <w:ind w:firstLine="540"/>
        <w:jc w:val="both"/>
      </w:pPr>
      <w:r>
        <w:t>Кроме того, в мировой практике все более широкое распространение получают клубные и неформальные виды образования для граждан старшего поколения, такие, как университеты "третьего возраста" и клубы по интересам. Традиционно такими формами образования занимаются самоорганизованные группы граждан или некоммерческие организации.</w:t>
      </w:r>
    </w:p>
    <w:p w:rsidR="005618D7" w:rsidRDefault="005618D7">
      <w:pPr>
        <w:pStyle w:val="ConsPlusNormal"/>
        <w:ind w:firstLine="540"/>
        <w:jc w:val="both"/>
      </w:pPr>
      <w:r>
        <w:t>Все эти формы дополнительного образования и просвещения требуют развития с участием самих граждан старшего поколения.</w:t>
      </w:r>
    </w:p>
    <w:p w:rsidR="005618D7" w:rsidRDefault="005618D7">
      <w:pPr>
        <w:pStyle w:val="ConsPlusNormal"/>
        <w:ind w:firstLine="540"/>
        <w:jc w:val="both"/>
      </w:pPr>
    </w:p>
    <w:p w:rsidR="005618D7" w:rsidRDefault="005618D7">
      <w:pPr>
        <w:pStyle w:val="ConsPlusNormal"/>
        <w:jc w:val="center"/>
      </w:pPr>
      <w:r>
        <w:t>5. Досуг граждан старшего поколения</w:t>
      </w:r>
    </w:p>
    <w:p w:rsidR="005618D7" w:rsidRDefault="005618D7">
      <w:pPr>
        <w:pStyle w:val="ConsPlusNormal"/>
        <w:ind w:firstLine="540"/>
        <w:jc w:val="both"/>
      </w:pPr>
    </w:p>
    <w:p w:rsidR="005618D7" w:rsidRDefault="005618D7">
      <w:pPr>
        <w:pStyle w:val="ConsPlusNormal"/>
        <w:ind w:firstLine="540"/>
        <w:jc w:val="both"/>
      </w:pPr>
      <w:r>
        <w:t>Большое значение для самореализации и социальной активности граждан старшего поколения имеет формирование условий для организации досуга и отдыха этих граждан, их вовлечение в различные виды деятельности (физкультурно-оздоровительную, туристскую и культурную).</w:t>
      </w:r>
    </w:p>
    <w:p w:rsidR="005618D7" w:rsidRDefault="005618D7">
      <w:pPr>
        <w:pStyle w:val="ConsPlusNormal"/>
        <w:ind w:firstLine="540"/>
        <w:jc w:val="both"/>
      </w:pPr>
      <w:r>
        <w:t>Важными факторами развития человеческого потенциала, сохранения и укрепления здоровья граждан являются физическая культура и спорт, в связи с чем растет необходимость создания условий, обеспечивающих возможность для граждан старшего поколения вести здоровый образ жизни, систематически заниматься физической культурой.</w:t>
      </w:r>
    </w:p>
    <w:p w:rsidR="005618D7" w:rsidRDefault="005618D7">
      <w:pPr>
        <w:pStyle w:val="ConsPlusNormal"/>
        <w:ind w:firstLine="540"/>
        <w:jc w:val="both"/>
      </w:pPr>
      <w:r>
        <w:t>Укрепление здоровья граждан среднего и старшего возраста имеет не только важнейшее социальное, но и экономическое значение, связанное в том числе с проблемами продления трудоспособного возраста и пенсионного обеспечения граждан. Систематические занятия физическими упражнениями, существенно повышая физическую работоспособность человека, сказываются благоприятно и на умственной деятельности, продлевают активное долголетие.</w:t>
      </w:r>
    </w:p>
    <w:p w:rsidR="005618D7" w:rsidRDefault="005618D7">
      <w:pPr>
        <w:pStyle w:val="ConsPlusNormal"/>
        <w:ind w:firstLine="540"/>
        <w:jc w:val="both"/>
      </w:pPr>
      <w:r>
        <w:t>Привлечение граждан Российской Федерации, в том числе граждан старшего поколения, к занятиям физической культурой и спортом является государственной задачей, закрепленной в стратегических документах Российской Федерации.</w:t>
      </w:r>
    </w:p>
    <w:p w:rsidR="005618D7" w:rsidRDefault="005618D7">
      <w:pPr>
        <w:pStyle w:val="ConsPlusNormal"/>
        <w:ind w:firstLine="540"/>
        <w:jc w:val="both"/>
      </w:pPr>
      <w:r>
        <w:t>Стратегия развития физической культуры и спорта в Российской Федерации на период до 2020 года включает комплекс мер в интересах граждан старшего поколения, в том числе следующие меры: разработка физкультурно-оздоровительных программ; создание условий для физкультурно-оздоровительных занятий; привлечение волонтеров (инструкторов по физической культуре и спорту) для работы с лицами старшего возраста.</w:t>
      </w:r>
    </w:p>
    <w:p w:rsidR="005618D7" w:rsidRDefault="005618D7">
      <w:pPr>
        <w:pStyle w:val="ConsPlusNormal"/>
        <w:ind w:firstLine="540"/>
        <w:jc w:val="both"/>
      </w:pPr>
      <w:r>
        <w:t>В целях пропаганды и популяризации ценностей физической культуры и спорта среди людей старшего поколения, привлечения их к активному спортивному образу жизни принято решение о проведении начиная с 2014 года ежегодной спартакиады пенсионеров России.</w:t>
      </w:r>
    </w:p>
    <w:p w:rsidR="005618D7" w:rsidRDefault="005618D7">
      <w:pPr>
        <w:pStyle w:val="ConsPlusNormal"/>
        <w:ind w:firstLine="540"/>
        <w:jc w:val="both"/>
      </w:pPr>
      <w:r>
        <w:t>В ряде субъектов Российской Федерации предусмотрены мероприятия по установлению льготных тарифов и льгот для занятий гражданами старшего поколения физической культурой на объектах спорта, предусмотрено проведение физкультурно-спортивных мероприятий.</w:t>
      </w:r>
    </w:p>
    <w:p w:rsidR="005618D7" w:rsidRDefault="005618D7">
      <w:pPr>
        <w:pStyle w:val="ConsPlusNormal"/>
        <w:ind w:firstLine="540"/>
        <w:jc w:val="both"/>
      </w:pPr>
      <w:r>
        <w:t>На сегодняшний день систематически занимаются физической культурой и спортом более 650 тыс. человек в возрасте старше 60 лет, однако это всего 3 процента численности населения указанной категории.</w:t>
      </w:r>
    </w:p>
    <w:p w:rsidR="005618D7" w:rsidRDefault="005618D7">
      <w:pPr>
        <w:pStyle w:val="ConsPlusNormal"/>
        <w:ind w:firstLine="540"/>
        <w:jc w:val="both"/>
      </w:pPr>
      <w:r>
        <w:t>В связи с этим необходимо проведение мероприятий, направленных на пропаганду здорового образа жизни, привлечение наибольшего количества граждан старшего поколения к занятиям спортом, а также создание условий для занятия физкультурой граждан старшего поколения, учитывая их возраст и состояние здоровья.</w:t>
      </w:r>
    </w:p>
    <w:p w:rsidR="005618D7" w:rsidRDefault="005618D7">
      <w:pPr>
        <w:pStyle w:val="ConsPlusNormal"/>
        <w:ind w:firstLine="540"/>
        <w:jc w:val="both"/>
      </w:pPr>
      <w:r>
        <w:t>Большое влияние на сохранение здоровья, повышение работоспособности организма, организацию правильного и полезного отдыха людей старшего поколения оказывает туризм.</w:t>
      </w:r>
    </w:p>
    <w:p w:rsidR="005618D7" w:rsidRDefault="005618D7">
      <w:pPr>
        <w:pStyle w:val="ConsPlusNormal"/>
        <w:ind w:firstLine="540"/>
        <w:jc w:val="both"/>
      </w:pPr>
      <w:r>
        <w:t>Путешествие является уникальным средством реабилитации, дает возможность расширять круг общения по интересам, устанавливать независимые и разнообразные контакты, которые помогают получить уверенную и эффективную жизненную поддержку, необходимую человеку старшего поколения.</w:t>
      </w:r>
    </w:p>
    <w:p w:rsidR="005618D7" w:rsidRDefault="005618D7">
      <w:pPr>
        <w:pStyle w:val="ConsPlusNormal"/>
        <w:ind w:firstLine="540"/>
        <w:jc w:val="both"/>
      </w:pPr>
      <w:r>
        <w:t>Одной из задач Стратегии должно стать развитие социального туризма для граждан старшего поколения (лечебно-оздоровительного, культурно-познавательного, экологического, религиозного, круизного туризма и др.).</w:t>
      </w:r>
    </w:p>
    <w:p w:rsidR="005618D7" w:rsidRDefault="005618D7">
      <w:pPr>
        <w:pStyle w:val="ConsPlusNormal"/>
        <w:ind w:firstLine="540"/>
        <w:jc w:val="both"/>
      </w:pPr>
      <w:r>
        <w:t>Анализируя опыт развития сферы социального туризма для граждан старшего поколения в Российской Федерации, можно отметить, что основные мероприятия в этом направлении проводятся в рамках региональных программ культуры, туризма и социальной защиты. Со стороны туроператоров, реализующих туры по внутренним туристическим направлениям в Российской Федерации, на постоянной основе проводятся акции туроператоров, основой которых является понижение стоимости туров для граждан старшего поколения.</w:t>
      </w:r>
    </w:p>
    <w:p w:rsidR="005618D7" w:rsidRDefault="005618D7">
      <w:pPr>
        <w:pStyle w:val="ConsPlusNormal"/>
        <w:ind w:firstLine="540"/>
        <w:jc w:val="both"/>
      </w:pPr>
      <w:r>
        <w:t>Имеется практика в регионах, в которых осуществляется субсидирование части затрат субъектов предпринимательской деятельности, обеспечивающих организацию социального туризма, что позволяет снизить стоимость тура и увеличить количество граждан старшего поколения, путешествующих по маршрутам внутри страны.</w:t>
      </w:r>
    </w:p>
    <w:p w:rsidR="005618D7" w:rsidRDefault="005618D7">
      <w:pPr>
        <w:pStyle w:val="ConsPlusNormal"/>
        <w:ind w:firstLine="540"/>
        <w:jc w:val="both"/>
      </w:pPr>
      <w:r>
        <w:t>В настоящее время на всех уровнях власти реализуются различные меры поддержки реализации туристских программ для старшего поколения.</w:t>
      </w:r>
    </w:p>
    <w:p w:rsidR="005618D7" w:rsidRDefault="005618D7">
      <w:pPr>
        <w:pStyle w:val="ConsPlusNormal"/>
        <w:ind w:firstLine="540"/>
        <w:jc w:val="both"/>
      </w:pPr>
      <w:r>
        <w:t>Однако, несмотря на реализуемые меры, только 12 процентов общей численности граждан в возрасте старше 60 лет путешествует.</w:t>
      </w:r>
    </w:p>
    <w:p w:rsidR="005618D7" w:rsidRDefault="005618D7">
      <w:pPr>
        <w:pStyle w:val="ConsPlusNormal"/>
        <w:ind w:firstLine="540"/>
        <w:jc w:val="both"/>
      </w:pPr>
      <w:r>
        <w:t>Основной причиной сложившейся ситуации является отсутствие системы социального туризма для граждан старшего поколения. Существующие мероприятия, направленные на повышение доступности туристских услуг, поездок, санаторно-курортного лечения и отдыха для людей старшего поколения, раздроблены.</w:t>
      </w:r>
    </w:p>
    <w:p w:rsidR="005618D7" w:rsidRDefault="005618D7">
      <w:pPr>
        <w:pStyle w:val="ConsPlusNormal"/>
        <w:ind w:firstLine="540"/>
        <w:jc w:val="both"/>
      </w:pPr>
      <w:r>
        <w:t>В целях создания необходимых условий для развития доступности такого сектора услуг и обеспечения поддержки граждан старшего поколения необходимо сформировать единую межведомственную систему развития социального туризма для них, которая будет основана на взаимодействии органов исполнительной власти в сфере туризма, социальной защиты, здравоохранения, транспорта, культуры, предприятий туристской отрасли, некоммерческих организаций, в том числе с использованием механизмов государственно-частного партнерства.</w:t>
      </w:r>
    </w:p>
    <w:p w:rsidR="005618D7" w:rsidRDefault="005618D7">
      <w:pPr>
        <w:pStyle w:val="ConsPlusNormal"/>
        <w:ind w:firstLine="540"/>
        <w:jc w:val="both"/>
      </w:pPr>
      <w:r>
        <w:t>В целях удовлетворения духовных и культурных потребностей граждан старшего поколения представляется важным формировать условия для организации их досуга, вовлечения в различные виды художественного и прикладного творчества.</w:t>
      </w:r>
    </w:p>
    <w:p w:rsidR="005618D7" w:rsidRDefault="005618D7">
      <w:pPr>
        <w:pStyle w:val="ConsPlusNormal"/>
        <w:ind w:firstLine="540"/>
        <w:jc w:val="both"/>
      </w:pPr>
    </w:p>
    <w:p w:rsidR="005618D7" w:rsidRDefault="005618D7">
      <w:pPr>
        <w:pStyle w:val="ConsPlusNormal"/>
        <w:jc w:val="center"/>
      </w:pPr>
      <w:r>
        <w:t>6. Социальное обслуживание граждан старшего поколения</w:t>
      </w:r>
    </w:p>
    <w:p w:rsidR="005618D7" w:rsidRDefault="005618D7">
      <w:pPr>
        <w:pStyle w:val="ConsPlusNormal"/>
        <w:ind w:firstLine="540"/>
        <w:jc w:val="both"/>
      </w:pPr>
    </w:p>
    <w:p w:rsidR="005618D7" w:rsidRDefault="005618D7">
      <w:pPr>
        <w:pStyle w:val="ConsPlusNormal"/>
        <w:ind w:firstLine="540"/>
        <w:jc w:val="both"/>
      </w:pPr>
      <w:r>
        <w:t>Важное место в сфере социальной поддержки граждан старшего поколения занимает система социального обслуживания граждан.</w:t>
      </w:r>
    </w:p>
    <w:p w:rsidR="005618D7" w:rsidRDefault="005618D7">
      <w:pPr>
        <w:pStyle w:val="ConsPlusNormal"/>
        <w:ind w:firstLine="540"/>
        <w:jc w:val="both"/>
      </w:pPr>
      <w:r>
        <w:t xml:space="preserve">Государство гарантирует гражданам право вне зависимости от пола и возраста на получение социальных услуг в порядке и на условиях, которые установлены Федеральным </w:t>
      </w:r>
      <w:hyperlink r:id="rId33" w:history="1">
        <w:r>
          <w:rPr>
            <w:color w:val="0000FF"/>
          </w:rPr>
          <w:t>законом</w:t>
        </w:r>
      </w:hyperlink>
      <w:r>
        <w:t xml:space="preserve"> "Об основах социального обслуживания граждан в Российской Федерации", законами субъектов Российской Федерации, а также иными нормативными правовыми актами.</w:t>
      </w:r>
    </w:p>
    <w:p w:rsidR="005618D7" w:rsidRDefault="005618D7">
      <w:pPr>
        <w:pStyle w:val="ConsPlusNormal"/>
        <w:ind w:firstLine="540"/>
        <w:jc w:val="both"/>
      </w:pPr>
      <w:r>
        <w:t>По состоянию на 1 января 2015 г. в Российской Федерации насчитывается свыше 3,7 тысяч организаций социального обслуживания для граждан старшего поколения и инвалидов различного профиля.</w:t>
      </w:r>
    </w:p>
    <w:p w:rsidR="005618D7" w:rsidRDefault="005618D7">
      <w:pPr>
        <w:pStyle w:val="ConsPlusNormal"/>
        <w:ind w:firstLine="540"/>
        <w:jc w:val="both"/>
      </w:pPr>
      <w:r>
        <w:t>Наиболее востребованной гражданами формой предоставления социальных услуг, приближенной к их потребностям и одновременно экономически выгодной, является предоставление социальных услуг на дому. Ежегодно на дому получают социальные услуги 1,2 млн. человек.</w:t>
      </w:r>
    </w:p>
    <w:p w:rsidR="005618D7" w:rsidRDefault="005618D7">
      <w:pPr>
        <w:pStyle w:val="ConsPlusNormal"/>
        <w:ind w:firstLine="540"/>
        <w:jc w:val="both"/>
      </w:pPr>
      <w:r>
        <w:t>Такая форма социального обслуживания должна компенсировать отсутствие родственного ухода, невозможность для членов семьи предоставлять уход и попечение своим старшим родственникам, но при этом сохранить проживание им в привычной для них среде.</w:t>
      </w:r>
    </w:p>
    <w:p w:rsidR="005618D7" w:rsidRDefault="005618D7">
      <w:pPr>
        <w:pStyle w:val="ConsPlusNormal"/>
        <w:ind w:firstLine="540"/>
        <w:jc w:val="both"/>
      </w:pPr>
      <w:r>
        <w:t>Вместе с тем востребованность такой формы социального обслуживания влечет за собой наличие очередности на получение социальных услуг на дому.</w:t>
      </w:r>
    </w:p>
    <w:p w:rsidR="005618D7" w:rsidRDefault="005618D7">
      <w:pPr>
        <w:pStyle w:val="ConsPlusNormal"/>
        <w:ind w:firstLine="540"/>
        <w:jc w:val="both"/>
      </w:pPr>
      <w:r>
        <w:t>В связи с этим возникает потребность в развитии различных технологий стимулирования граждан на обеспечение ухода за своими пожилыми родственниками.</w:t>
      </w:r>
    </w:p>
    <w:p w:rsidR="005618D7" w:rsidRDefault="005618D7">
      <w:pPr>
        <w:pStyle w:val="ConsPlusNormal"/>
        <w:ind w:firstLine="540"/>
        <w:jc w:val="both"/>
      </w:pPr>
      <w:r>
        <w:t>Наряду с этим действует система стационарных организаций социального обслуживания граждан старшего поколения с постоянным проживанием (домов-интернатов, геронтологических центров, специальных домов для пожилых людей и др.).</w:t>
      </w:r>
    </w:p>
    <w:p w:rsidR="005618D7" w:rsidRDefault="005618D7">
      <w:pPr>
        <w:pStyle w:val="ConsPlusNormal"/>
        <w:ind w:firstLine="540"/>
        <w:jc w:val="both"/>
      </w:pPr>
      <w:r>
        <w:t>По состоянию на 1 января 2015 г. количество таких организаций составило более 1,3 тыс. единиц. Социальные услуги в них получают свыше 247 тыс. граждан.</w:t>
      </w:r>
    </w:p>
    <w:p w:rsidR="005618D7" w:rsidRDefault="005618D7">
      <w:pPr>
        <w:pStyle w:val="ConsPlusNormal"/>
        <w:ind w:firstLine="540"/>
        <w:jc w:val="both"/>
      </w:pPr>
      <w:r>
        <w:t>Однако существующие стационарные организации социального обслуживания не могут полностью обеспечить всех нуждающихся граждан старшего поколения в стационарном социальном обслуживании.</w:t>
      </w:r>
    </w:p>
    <w:p w:rsidR="005618D7" w:rsidRDefault="005618D7">
      <w:pPr>
        <w:pStyle w:val="ConsPlusNormal"/>
        <w:ind w:firstLine="540"/>
        <w:jc w:val="both"/>
      </w:pPr>
      <w:r>
        <w:t>В этой связи необходимо проведение мероприятий по развитию инфраструктуры организаций социального обслуживания, созданию новых современных организаций социального обслуживания, активному привлечению к предоставлению социальных услуг бизнеса и некоммерческих организаций.</w:t>
      </w:r>
    </w:p>
    <w:p w:rsidR="005618D7" w:rsidRDefault="005618D7">
      <w:pPr>
        <w:pStyle w:val="ConsPlusNormal"/>
        <w:ind w:firstLine="540"/>
        <w:jc w:val="both"/>
      </w:pPr>
      <w:r>
        <w:t>На указанном этапе развития отрасли реализован ряд мер на федеральном уровне, стимулирующих развитие конкуренции в сфере социального обслуживания.</w:t>
      </w:r>
    </w:p>
    <w:p w:rsidR="005618D7" w:rsidRDefault="005618D7">
      <w:pPr>
        <w:pStyle w:val="ConsPlusNormal"/>
        <w:ind w:firstLine="540"/>
        <w:jc w:val="both"/>
      </w:pPr>
      <w:r>
        <w:t>Однако общая численность граждан старшего поколения ежегодно возрастает, поэтому модернизация и развитие сектора социальных услуг, сети организаций различных организационно-правовых форм и форм собственности, предоставляющих социальные услуги, механизмов взаимодействия государства, населения, бизнеса и структур гражданского общества, институтов и механизмов государственно-частного партнерства являются актуальными вопросами, требующими проработки.</w:t>
      </w:r>
    </w:p>
    <w:p w:rsidR="005618D7" w:rsidRDefault="005618D7">
      <w:pPr>
        <w:pStyle w:val="ConsPlusNormal"/>
        <w:ind w:firstLine="540"/>
        <w:jc w:val="both"/>
      </w:pPr>
      <w:r>
        <w:t>С учетом изложенного одним из приоритетов Стратегии является выстраивание эффективной системы предоставления социальных услуг в зависимости от индивидуальной нуждаемости граждан, вклада и поддержки семей, обеспечения возможности получения социальных услуг гражданами старшего поколения, страдающими старческой деменцией, без помещения их в стационарные организации социального обслуживания.</w:t>
      </w:r>
    </w:p>
    <w:p w:rsidR="005618D7" w:rsidRDefault="005618D7">
      <w:pPr>
        <w:pStyle w:val="ConsPlusNormal"/>
        <w:ind w:firstLine="540"/>
        <w:jc w:val="both"/>
      </w:pPr>
    </w:p>
    <w:p w:rsidR="005618D7" w:rsidRDefault="005618D7">
      <w:pPr>
        <w:pStyle w:val="ConsPlusNormal"/>
        <w:jc w:val="center"/>
      </w:pPr>
      <w:r>
        <w:t>7. Потребительский рынок для граждан старшего поколения</w:t>
      </w:r>
    </w:p>
    <w:p w:rsidR="005618D7" w:rsidRDefault="005618D7">
      <w:pPr>
        <w:pStyle w:val="ConsPlusNormal"/>
        <w:ind w:firstLine="540"/>
        <w:jc w:val="both"/>
      </w:pPr>
    </w:p>
    <w:p w:rsidR="005618D7" w:rsidRDefault="005618D7">
      <w:pPr>
        <w:pStyle w:val="ConsPlusNormal"/>
        <w:ind w:firstLine="540"/>
        <w:jc w:val="both"/>
      </w:pPr>
      <w:r>
        <w:t>Важное место в жизни каждого человека старшего поколения занимает сфера производства и реализации товаров и услуг.</w:t>
      </w:r>
    </w:p>
    <w:p w:rsidR="005618D7" w:rsidRDefault="005618D7">
      <w:pPr>
        <w:pStyle w:val="ConsPlusNormal"/>
        <w:ind w:firstLine="540"/>
        <w:jc w:val="both"/>
      </w:pPr>
      <w:r>
        <w:t>Оценить рынок товаров и услуг для людей старшего поколения непросто, так как он включает в себя множество отраслей от медицинской техники и лекарственного обеспечения, товаров для обеспечения предоставления услуг по уходу, оборудования для отдыха и спорта до косметики и пищевых добавок, специализированной недвижимости.</w:t>
      </w:r>
    </w:p>
    <w:p w:rsidR="005618D7" w:rsidRDefault="005618D7">
      <w:pPr>
        <w:pStyle w:val="ConsPlusNormal"/>
        <w:ind w:firstLine="540"/>
        <w:jc w:val="both"/>
      </w:pPr>
      <w:r>
        <w:t>Этот рынок имеет огромный потенциал роста. Учет особенностей граждан старшего поколения как растущей группы потребителей играет свою роль в экономическом развитии, так как генерирование новых рынков с большим разнообразием товаров и услуг для всех возрастов выгодно всем участникам, включая самих пожилых граждан.</w:t>
      </w:r>
    </w:p>
    <w:p w:rsidR="005618D7" w:rsidRDefault="005618D7">
      <w:pPr>
        <w:pStyle w:val="ConsPlusNormal"/>
        <w:ind w:firstLine="540"/>
        <w:jc w:val="both"/>
      </w:pPr>
      <w:r>
        <w:t>Формирование комфортной потребительской среды достигается преимущественно через развитие многоформатной инфраструктуры торговли посредством стимулирования роста любых форм предпринимательской активности.</w:t>
      </w:r>
    </w:p>
    <w:p w:rsidR="005618D7" w:rsidRDefault="005618D7">
      <w:pPr>
        <w:pStyle w:val="ConsPlusNormal"/>
        <w:ind w:firstLine="540"/>
        <w:jc w:val="both"/>
      </w:pPr>
      <w:r>
        <w:t>Каждый торговый формат уникален и для потребителя, так как предоставляет разные по набору и качеству услуги (в том числе по разнообразию ассортимента, ценового уровня и сопутствующих услуг), и для производителя (производителям разных объемов и типов товаров требуются разные форматы торговли как каналы сбыта).</w:t>
      </w:r>
    </w:p>
    <w:p w:rsidR="005618D7" w:rsidRDefault="005618D7">
      <w:pPr>
        <w:pStyle w:val="ConsPlusNormal"/>
        <w:ind w:firstLine="540"/>
        <w:jc w:val="both"/>
      </w:pPr>
      <w:r>
        <w:t>Построение на каждой территории полноценной системы торговых форматов с учетом демографических, географических, экономических, инфраструктурных и прочих особенностей этой территории является главным направлением деятельности органов власти субъектов Российской Федерации. В результате формирования системы торговых форматов на территории появится максимальное количество сетевых и несетевых торговых форматов на конкурентных условиях и для потребителя (с возможностью выбора потребителем разных торговых форматов и хозяйствующих субъектов, осуществляющих розничную торговлю), и для отечественного производителя (с возможностью осуществления сбыта производимых товаров через различные форматы торговли как каналы сбыта).</w:t>
      </w:r>
    </w:p>
    <w:p w:rsidR="005618D7" w:rsidRDefault="005618D7">
      <w:pPr>
        <w:pStyle w:val="ConsPlusNormal"/>
        <w:ind w:firstLine="540"/>
        <w:jc w:val="both"/>
      </w:pPr>
      <w:r>
        <w:t>В ряде субъектов Российской Федерации функционируют магазины социальной направленности. Нуждающиеся в социальной поддержке граждане, преимущественно пожилого возраста, имеют возможность приобрести социально значимые продукты питания по ценам ниже сложившихся в розничной сети на 5 - 30 процентов.</w:t>
      </w:r>
    </w:p>
    <w:p w:rsidR="005618D7" w:rsidRDefault="005618D7">
      <w:pPr>
        <w:pStyle w:val="ConsPlusNormal"/>
        <w:ind w:firstLine="540"/>
        <w:jc w:val="both"/>
      </w:pPr>
      <w:r>
        <w:t>В силу физических особенностей граждан старшего поколения приоритетным аспектом в выборе формата торгового предприятия является шаговая доступность. Развитие торговой инфраструктуры шаговой доступности во всех сегментах розницы, нацеленных на реализацию сельскохозяйственной продукции, произведенной на территории Российской Федерации, является одной из главных задач Стратегии развития торговли в Российской Федерации на 2015 - 2016 годы и период до 2020 года. Этот аспект могут удовлетворить предприятия малых форматов торговли. Одним из важнейших направлений является развитие ярмарочной торговли. Расположенные в непосредственной близости с местом проживания, именно малые форматы могут обеспечить выполнение таких специфических функций, как индивидуальный подход к покупателям, возможность работы в узкой товарной специализации (например, специализированные булочные и мини-пекарни). Согласно исследованию, проведенному Министерством промышленности и торговли Российской Федерации, и оценкам экспертов около 60 процентов российских потребителей покупают продукты питания каждый день. С одной стороны, это дает уникальный шанс развитию сельскохозяйственного производства питания. С другой стороны, инфраструктура розничной торговли должна обеспечить физическую и экономическую доступность, а также комфорт повседневных покупок продуктов питания, что является неотъемлемым критерием в обеспечении жизнедеятельности граждан старшего поколения.</w:t>
      </w:r>
    </w:p>
    <w:p w:rsidR="005618D7" w:rsidRDefault="005618D7">
      <w:pPr>
        <w:pStyle w:val="ConsPlusNormal"/>
        <w:ind w:firstLine="540"/>
        <w:jc w:val="both"/>
      </w:pPr>
      <w:r>
        <w:t>Однако на сегодняшний день малый формат торговли и ярмарочная торговля развиты не в полном объеме и доступность гражданам старшего поколения этих мест продажи не всегда обеспечена.</w:t>
      </w:r>
    </w:p>
    <w:p w:rsidR="005618D7" w:rsidRDefault="005618D7">
      <w:pPr>
        <w:pStyle w:val="ConsPlusNormal"/>
        <w:ind w:firstLine="540"/>
        <w:jc w:val="both"/>
      </w:pPr>
      <w:r>
        <w:t>В целях совершенствования такой деятельности проводится работа по подготовке проекта федерального закона "О внесении изменений в Федеральный закон "Об основах государственного регулирования торговой деятельности в Российской Федерации" (в части совершенствования правового регулирования организации нестационарной торговли).</w:t>
      </w:r>
    </w:p>
    <w:p w:rsidR="005618D7" w:rsidRDefault="005618D7">
      <w:pPr>
        <w:pStyle w:val="ConsPlusNormal"/>
        <w:ind w:firstLine="540"/>
        <w:jc w:val="both"/>
      </w:pPr>
      <w:r>
        <w:t>Важное значение для граждан старшего поколения имеет обеспечение транспортной доступности. Транспортная доступность для пенсионеров обеспечивается в том числе через реализацию социальных проездных билетов по льготной стоимости, которая компенсируется транспортным организациям за счет средств бюджетов субъектов Российской Федерации. Также законодательно определены группы граждан старшего поколения, имеющие право на льготные тарифы при проезде на авиационном, железнодорожном и автомобильном транспорте.</w:t>
      </w:r>
    </w:p>
    <w:p w:rsidR="005618D7" w:rsidRDefault="005618D7">
      <w:pPr>
        <w:pStyle w:val="ConsPlusNormal"/>
        <w:ind w:firstLine="540"/>
        <w:jc w:val="both"/>
      </w:pPr>
      <w:r>
        <w:t>При этом на сегодняшний день остаются определенные трудности с транспортной доступностью и льготным проездом для граждан старшего поколения, что обуславливает необходимость решения этих задач.</w:t>
      </w:r>
    </w:p>
    <w:p w:rsidR="005618D7" w:rsidRDefault="005618D7">
      <w:pPr>
        <w:pStyle w:val="ConsPlusNormal"/>
        <w:ind w:firstLine="540"/>
        <w:jc w:val="both"/>
      </w:pPr>
    </w:p>
    <w:p w:rsidR="005618D7" w:rsidRDefault="005618D7">
      <w:pPr>
        <w:pStyle w:val="ConsPlusNormal"/>
        <w:jc w:val="center"/>
      </w:pPr>
      <w:r>
        <w:t>8. Люди старшего поколения в семье</w:t>
      </w:r>
    </w:p>
    <w:p w:rsidR="005618D7" w:rsidRDefault="005618D7">
      <w:pPr>
        <w:pStyle w:val="ConsPlusNormal"/>
        <w:ind w:firstLine="540"/>
        <w:jc w:val="both"/>
      </w:pPr>
    </w:p>
    <w:p w:rsidR="005618D7" w:rsidRDefault="005618D7">
      <w:pPr>
        <w:pStyle w:val="ConsPlusNormal"/>
        <w:ind w:firstLine="540"/>
        <w:jc w:val="both"/>
      </w:pPr>
      <w:r>
        <w:t>В России семья традиционно является основным институтом межпоколенческой заботы друг о друге. Большую роль играет поддержка человека старшего поколения членами его семьи и вклад самих людей старшего поколения в заботу о младших поколениях.</w:t>
      </w:r>
    </w:p>
    <w:p w:rsidR="005618D7" w:rsidRDefault="005618D7">
      <w:pPr>
        <w:pStyle w:val="ConsPlusNormal"/>
        <w:ind w:firstLine="540"/>
        <w:jc w:val="both"/>
      </w:pPr>
      <w:r>
        <w:t>Однако не всегда граждане старшего поколения могут рассчитывать на необходимую им помощь и поддержку со стороны членов своей семьи по разным причинам.</w:t>
      </w:r>
    </w:p>
    <w:p w:rsidR="005618D7" w:rsidRDefault="005618D7">
      <w:pPr>
        <w:pStyle w:val="ConsPlusNormal"/>
        <w:ind w:firstLine="540"/>
        <w:jc w:val="both"/>
      </w:pPr>
      <w:r>
        <w:t>В связи с этим необходимо предусматривать и реализовывать мероприятия, направленные на заинтересованность членов семьи в оказании помощи гражданам старшего поколения, вести пропаганду оказания поддержки таким людям со стороны их родственников.</w:t>
      </w:r>
    </w:p>
    <w:p w:rsidR="005618D7" w:rsidRDefault="005618D7">
      <w:pPr>
        <w:pStyle w:val="ConsPlusNormal"/>
        <w:ind w:firstLine="540"/>
        <w:jc w:val="both"/>
      </w:pPr>
      <w:r>
        <w:t>Одновременно с этим стоит отметить, что социальное восприятие людей старшего поколения во многом определяется характеристиками их отношений с представителями младших поколений. Наличие связей между людьми старшего поколения и представителями младших поколений, прежде всего связей между людьми старшего поколения и их детьми, внуками, повышает уровень удовлетворенности людей старшего поколения различными сторонами жизни, улучшает их социальное самочувствие.</w:t>
      </w:r>
    </w:p>
    <w:p w:rsidR="005618D7" w:rsidRDefault="005618D7">
      <w:pPr>
        <w:pStyle w:val="ConsPlusNormal"/>
        <w:ind w:firstLine="540"/>
        <w:jc w:val="both"/>
      </w:pPr>
      <w:r>
        <w:t>Необходимо создать связь между поколениями для оказания необходимой помощи и поддержки как гражданам старшего поколения, так и более молодым поколениям, обеспечить постоянную социализацию пожилых граждан, их активное участие в общественной жизни.</w:t>
      </w:r>
    </w:p>
    <w:p w:rsidR="005618D7" w:rsidRDefault="005618D7">
      <w:pPr>
        <w:pStyle w:val="ConsPlusNormal"/>
        <w:ind w:firstLine="540"/>
        <w:jc w:val="both"/>
      </w:pPr>
      <w:r>
        <w:t>В связи с чем необходимо формировать общественное мнение, направленное на активное взаимодействие родственников граждан старшего поколения, а также общества в целом с гражданами старшего поколения, выражающееся не только в предоставлении этой категории граждан помощи, ухода, социальных услуг, медицинской и специальной гериатрической помощи, лекарственного обеспечения, услуг транспорта, связи, культуры, спорта и иных услуг, но и вовлечении граждан старшего поколения в активную общественную жизнь.</w:t>
      </w:r>
    </w:p>
    <w:p w:rsidR="005618D7" w:rsidRDefault="005618D7">
      <w:pPr>
        <w:pStyle w:val="ConsPlusNormal"/>
        <w:ind w:firstLine="540"/>
        <w:jc w:val="both"/>
      </w:pPr>
    </w:p>
    <w:p w:rsidR="005618D7" w:rsidRDefault="005618D7">
      <w:pPr>
        <w:pStyle w:val="ConsPlusNormal"/>
        <w:jc w:val="center"/>
      </w:pPr>
      <w:r>
        <w:t>9. Люди старшего поколения в обществе</w:t>
      </w:r>
    </w:p>
    <w:p w:rsidR="005618D7" w:rsidRDefault="005618D7">
      <w:pPr>
        <w:pStyle w:val="ConsPlusNormal"/>
        <w:ind w:firstLine="540"/>
        <w:jc w:val="both"/>
      </w:pPr>
    </w:p>
    <w:p w:rsidR="005618D7" w:rsidRDefault="005618D7">
      <w:pPr>
        <w:pStyle w:val="ConsPlusNormal"/>
        <w:ind w:firstLine="540"/>
        <w:jc w:val="both"/>
      </w:pPr>
      <w:r>
        <w:t>Общество не может быть успешным, если люди не могут рассчитывать на достойную старость, наполненную смыслом и возможностью реализации. Люди старшего поколения в России традиционно пользовались особым уважением, как хранители опыта и семейных ценностей. Однако за последние несколько десятилетий на фоне резкого увеличения продолжительности и качества жизни, произошла атомизация общества, уменьшившая роль семьи и создавшая такую серьезную общественную болезнь, как одиночество, которое приводит к утрате смысла существования и исключенности из общественной жизни и напрямую влияет на ухудшение самочувствия и здоровья.</w:t>
      </w:r>
    </w:p>
    <w:p w:rsidR="005618D7" w:rsidRDefault="005618D7">
      <w:pPr>
        <w:pStyle w:val="ConsPlusNormal"/>
        <w:ind w:firstLine="540"/>
        <w:jc w:val="both"/>
      </w:pPr>
      <w:r>
        <w:t>Важнейшими задачами общества являются признание важности людей старшего поколения как ресурса развития и формирование образа благополучного старения, как образа будущего каждого жителя страны. Необходимо преодоление негативных стереотипов старости и проявлений насилия и дискриминации по отношению к людям старшего поколения, а также формирование благоприятной окружающей среды, способствующей активному долголетию, развитие форм интеграции граждан старшего поколения в жизнь общества.</w:t>
      </w:r>
    </w:p>
    <w:p w:rsidR="005618D7" w:rsidRDefault="005618D7">
      <w:pPr>
        <w:pStyle w:val="ConsPlusNormal"/>
        <w:ind w:firstLine="540"/>
        <w:jc w:val="both"/>
      </w:pPr>
      <w:r>
        <w:t>Эти задачи могут быть решены только в сотрудничестве государства и общества и при активном участии самих граждан старшего поколения.</w:t>
      </w:r>
    </w:p>
    <w:p w:rsidR="005618D7" w:rsidRDefault="005618D7">
      <w:pPr>
        <w:pStyle w:val="ConsPlusNormal"/>
        <w:ind w:firstLine="540"/>
        <w:jc w:val="both"/>
      </w:pPr>
      <w:r>
        <w:t>В Российской Федерации создана Комиссия при Президенте Российской Федерации по делам ветеранов, секция "Старшее поколение" Совета попечителей в социальной сфере при Правительстве Российской Федерации, Российский организационный комитет "Победа", действуют общероссийские, региональные, городские, районные организации пенсионеров и ветеранов.</w:t>
      </w:r>
    </w:p>
    <w:p w:rsidR="005618D7" w:rsidRDefault="005618D7">
      <w:pPr>
        <w:pStyle w:val="ConsPlusNormal"/>
        <w:ind w:firstLine="540"/>
        <w:jc w:val="both"/>
      </w:pPr>
      <w:r>
        <w:t>К числу наиболее массовых организаций относятся Российский союз ветеранов (численность более 3 млн. человек), Всероссийский совет ветеранов (пенсионеров) войны, труда, Вооруженных Сил и правоохранительных органов (численность постоянного актива по стране - 2,5 млн. человек), Всероссийское общество инвалидов (численность членов общества - около 2 млн. человек), общероссийская общественная организация "Союз пенсионеров России" (численность свыше 1,4 млн. человек), Всероссийское общество слепых (в состав входят 75 региональных организаций, объединяющих более 214 тыс. инвалидов по зрению, проживающих во всех субъектах Российской Федерации) и другие.</w:t>
      </w:r>
    </w:p>
    <w:p w:rsidR="005618D7" w:rsidRDefault="005618D7">
      <w:pPr>
        <w:pStyle w:val="ConsPlusNormal"/>
        <w:ind w:firstLine="540"/>
        <w:jc w:val="both"/>
      </w:pPr>
      <w:r>
        <w:t>Эти организации взаимодействуют с органами государственной власти в решении социальных проблем граждан старшего поколения, в том числе инвалидов, ветеранов, осуществляют контроль за соблюдением их законных прав, оказывают содействие гражданам старшего поколения, в том числе в рамках специальных программ. Организации ветеранов реализуют также различные программы, направленные на формирование патриотического самосознания у подрастающего поколения. Государство содействует деятельности таких организаций.</w:t>
      </w:r>
    </w:p>
    <w:p w:rsidR="005618D7" w:rsidRDefault="005618D7">
      <w:pPr>
        <w:pStyle w:val="ConsPlusNormal"/>
        <w:ind w:firstLine="540"/>
        <w:jc w:val="both"/>
      </w:pPr>
      <w:r>
        <w:t>В Российской Федерации реализуется широкий спектр политических, общественных и культурных мероприятий, направленных на содействие формированию положительного представления о гражданах старшего поколения.</w:t>
      </w:r>
    </w:p>
    <w:p w:rsidR="005618D7" w:rsidRDefault="005618D7">
      <w:pPr>
        <w:pStyle w:val="ConsPlusNormal"/>
        <w:ind w:firstLine="540"/>
        <w:jc w:val="both"/>
      </w:pPr>
      <w:r>
        <w:t>Формированию позитивного представления о людях старшего поколения, их активной жизненной позиции способствует также ежегодно проводимый в стране Международный день пожилого человека (1 октября), который отмечается на основании постановления Президиума Верховного Совета Российской Федерации "О проблемах пожилых людей".</w:t>
      </w:r>
    </w:p>
    <w:p w:rsidR="005618D7" w:rsidRDefault="005618D7">
      <w:pPr>
        <w:pStyle w:val="ConsPlusNormal"/>
        <w:ind w:firstLine="540"/>
        <w:jc w:val="both"/>
      </w:pPr>
      <w:r>
        <w:t>При всем многообразии общественных институтов не всегда обеспечивается возможность участия граждан старшего поколения в жизни общества, что не способствуют улучшению качества жизни этой категории людей.</w:t>
      </w:r>
    </w:p>
    <w:p w:rsidR="005618D7" w:rsidRDefault="005618D7">
      <w:pPr>
        <w:pStyle w:val="ConsPlusNormal"/>
        <w:ind w:firstLine="540"/>
        <w:jc w:val="both"/>
      </w:pPr>
      <w:r>
        <w:t>В обществе остаются негативные тенденции, связанные с дискриминацией по возрастному признаку и насилием над гражданами старшего поколения, а также существуют стереотипы, принижающие роль пожилых людей и формирующие общий негативный фон по отношению к гражданам старшего поколения.</w:t>
      </w:r>
    </w:p>
    <w:p w:rsidR="005618D7" w:rsidRDefault="005618D7">
      <w:pPr>
        <w:pStyle w:val="ConsPlusNormal"/>
        <w:ind w:firstLine="540"/>
        <w:jc w:val="both"/>
      </w:pPr>
      <w:r>
        <w:t>Наряду с этим необходимо отметить, что проблемами граждан старшего поколения практически не интересуются благотворители, что является общемировой тенденцией.</w:t>
      </w:r>
    </w:p>
    <w:p w:rsidR="005618D7" w:rsidRDefault="005618D7">
      <w:pPr>
        <w:pStyle w:val="ConsPlusNormal"/>
        <w:ind w:firstLine="540"/>
        <w:jc w:val="both"/>
      </w:pPr>
      <w:r>
        <w:t>При слишком малом общем количестве открытых благотворительных фондов (301 организация, из которых 107 - публикующие отчеты), число донорских организаций, занимающихся старшим поколением, измеряется единицами.</w:t>
      </w:r>
    </w:p>
    <w:p w:rsidR="005618D7" w:rsidRDefault="005618D7">
      <w:pPr>
        <w:pStyle w:val="ConsPlusNormal"/>
        <w:ind w:firstLine="540"/>
        <w:jc w:val="both"/>
      </w:pPr>
      <w:r>
        <w:t>При этом можно отметить, что существует два типа добровольческой активности, направленной на поддержку граждан старшего поколения, - добровольческая деятельность, использующая ресурс самих людей старшего поколения, и добровольческая деятельность людей более молодого возраста в пользу граждан старшего поколения.</w:t>
      </w:r>
    </w:p>
    <w:p w:rsidR="005618D7" w:rsidRDefault="005618D7">
      <w:pPr>
        <w:pStyle w:val="ConsPlusNormal"/>
        <w:ind w:firstLine="540"/>
        <w:jc w:val="both"/>
      </w:pPr>
      <w:r>
        <w:t>Добровольческая деятельность способствует формированию у граждан всех возрастов общечеловеческих ценностей, солидарности поколений, улучшению образа старости в глазах молодежи, передаче опыта, знаний, культуры, традиций от граждан старшего поколения к молодым.</w:t>
      </w:r>
    </w:p>
    <w:p w:rsidR="005618D7" w:rsidRDefault="005618D7">
      <w:pPr>
        <w:pStyle w:val="ConsPlusNormal"/>
        <w:ind w:firstLine="540"/>
        <w:jc w:val="both"/>
      </w:pPr>
      <w:r>
        <w:t>Участие человека старшего поколения в добровольческой деятельности наполняет жизнь смыслом и оказывает положительное влияние на такие важные сферы его жизни, как здоровье, уровень функциональной активности, уровень физического и психического здоровья, удовлетворенность жизнью, а также способствует уменьшению уровня депрессии, смертности и заболеваемости человека старшего поколения. Участие в добровольческой деятельности способствует также поддержанию социальных контактов, навыков и знаний, сохранению смысла жизни в зрелом возрасте, повышению социального статуса.</w:t>
      </w:r>
    </w:p>
    <w:p w:rsidR="005618D7" w:rsidRDefault="005618D7">
      <w:pPr>
        <w:pStyle w:val="ConsPlusNormal"/>
        <w:ind w:firstLine="540"/>
        <w:jc w:val="both"/>
      </w:pPr>
      <w:r>
        <w:t>Исходя из вышеизложенного, а также учитывая, что проблемы граждан старшего поколения имеют объективные основания, носят долговременный характер и требуют постоянного внимания, решение вопросов, связанных с улучшением здоровья, социального, экономического и психологического самочувствия, материального благополучия людей старшего поколения, выходит за пределы отраслевого подхода и требует мобилизации усилий всех структур общества.</w:t>
      </w:r>
    </w:p>
    <w:p w:rsidR="005618D7" w:rsidRDefault="005618D7">
      <w:pPr>
        <w:pStyle w:val="ConsPlusNormal"/>
        <w:ind w:firstLine="540"/>
        <w:jc w:val="both"/>
      </w:pPr>
    </w:p>
    <w:p w:rsidR="005618D7" w:rsidRDefault="005618D7">
      <w:pPr>
        <w:pStyle w:val="ConsPlusNormal"/>
        <w:jc w:val="center"/>
      </w:pPr>
      <w:r>
        <w:t>III. Основные цели, принципы и задачи Стратегии</w:t>
      </w:r>
    </w:p>
    <w:p w:rsidR="005618D7" w:rsidRDefault="005618D7">
      <w:pPr>
        <w:pStyle w:val="ConsPlusNormal"/>
        <w:ind w:firstLine="540"/>
        <w:jc w:val="both"/>
      </w:pPr>
    </w:p>
    <w:p w:rsidR="005618D7" w:rsidRDefault="005618D7">
      <w:pPr>
        <w:pStyle w:val="ConsPlusNormal"/>
        <w:ind w:firstLine="540"/>
        <w:jc w:val="both"/>
      </w:pPr>
      <w:r>
        <w:t>Целью Стратегии является повышение продолжительности, уровня и качества жизни людей старшего поколения.</w:t>
      </w:r>
    </w:p>
    <w:p w:rsidR="005618D7" w:rsidRDefault="005618D7">
      <w:pPr>
        <w:pStyle w:val="ConsPlusNormal"/>
        <w:ind w:firstLine="540"/>
        <w:jc w:val="both"/>
      </w:pPr>
      <w:r>
        <w:t>Стратегия базируется на следующих принципах:</w:t>
      </w:r>
    </w:p>
    <w:p w:rsidR="005618D7" w:rsidRDefault="005618D7">
      <w:pPr>
        <w:pStyle w:val="ConsPlusNormal"/>
        <w:ind w:firstLine="540"/>
        <w:jc w:val="both"/>
      </w:pPr>
      <w:r>
        <w:t>недопущение дискриминации граждан старшего поколения;</w:t>
      </w:r>
    </w:p>
    <w:p w:rsidR="005618D7" w:rsidRDefault="005618D7">
      <w:pPr>
        <w:pStyle w:val="ConsPlusNormal"/>
        <w:ind w:firstLine="540"/>
        <w:jc w:val="both"/>
      </w:pPr>
      <w:r>
        <w:t>активное участие граждан старшего поколения и учет их мнения в определении приоритетов при реализации Стратегии;</w:t>
      </w:r>
    </w:p>
    <w:p w:rsidR="005618D7" w:rsidRDefault="005618D7">
      <w:pPr>
        <w:pStyle w:val="ConsPlusNormal"/>
        <w:ind w:firstLine="540"/>
        <w:jc w:val="both"/>
      </w:pPr>
      <w:r>
        <w:t>дифференцированный подход к определению форм социальной поддержки разных категорий граждан старшего поколения;</w:t>
      </w:r>
    </w:p>
    <w:p w:rsidR="005618D7" w:rsidRDefault="005618D7">
      <w:pPr>
        <w:pStyle w:val="ConsPlusNormal"/>
        <w:ind w:firstLine="540"/>
        <w:jc w:val="both"/>
      </w:pPr>
      <w:r>
        <w:t>соблюдение прав и законных интересов граждан старшего поколения во всех сферах жизнедеятельности;</w:t>
      </w:r>
    </w:p>
    <w:p w:rsidR="005618D7" w:rsidRDefault="005618D7">
      <w:pPr>
        <w:pStyle w:val="ConsPlusNormal"/>
        <w:ind w:firstLine="540"/>
        <w:jc w:val="both"/>
      </w:pPr>
      <w:r>
        <w:t>полное и эффективное вовлечение и включение в общество граждан старшего поколения;</w:t>
      </w:r>
    </w:p>
    <w:p w:rsidR="005618D7" w:rsidRDefault="005618D7">
      <w:pPr>
        <w:pStyle w:val="ConsPlusNormal"/>
        <w:ind w:firstLine="540"/>
        <w:jc w:val="both"/>
      </w:pPr>
      <w:r>
        <w:t>партнерство семьи, общества и государства в интересах граждан старшего поколения;</w:t>
      </w:r>
    </w:p>
    <w:p w:rsidR="005618D7" w:rsidRDefault="005618D7">
      <w:pPr>
        <w:pStyle w:val="ConsPlusNormal"/>
        <w:ind w:firstLine="540"/>
        <w:jc w:val="both"/>
      </w:pPr>
      <w:r>
        <w:t>обеспечение межведомственного взаимодействия при реализации Стратегии на федеральном, региональном и муниципальном уровнях в интересах граждан старшего поколения.</w:t>
      </w:r>
    </w:p>
    <w:p w:rsidR="005618D7" w:rsidRDefault="005618D7">
      <w:pPr>
        <w:pStyle w:val="ConsPlusNormal"/>
        <w:ind w:firstLine="540"/>
        <w:jc w:val="both"/>
      </w:pPr>
      <w:r>
        <w:t>Основными задачами Стратегии являются:</w:t>
      </w:r>
    </w:p>
    <w:p w:rsidR="005618D7" w:rsidRDefault="005618D7">
      <w:pPr>
        <w:pStyle w:val="ConsPlusNormal"/>
        <w:ind w:firstLine="540"/>
        <w:jc w:val="both"/>
      </w:pPr>
      <w:r>
        <w:t>обеспечение равного доступа к услугам в сфере здравоохранения, социальной защиты, образования, питания, культуры, спорта, связи, транспорта и др., в том числе для граждан старшего поколения, проживающих в сельской местности и отдаленных районах;</w:t>
      </w:r>
    </w:p>
    <w:p w:rsidR="005618D7" w:rsidRDefault="005618D7">
      <w:pPr>
        <w:pStyle w:val="ConsPlusNormal"/>
        <w:ind w:firstLine="540"/>
        <w:jc w:val="both"/>
      </w:pPr>
      <w:r>
        <w:t>доступность адресной, своевременной помощи для нуждающихся в ней граждан старшего поколения;</w:t>
      </w:r>
    </w:p>
    <w:p w:rsidR="005618D7" w:rsidRDefault="005618D7">
      <w:pPr>
        <w:pStyle w:val="ConsPlusNormal"/>
        <w:ind w:firstLine="540"/>
        <w:jc w:val="both"/>
      </w:pPr>
      <w:r>
        <w:t>обеспечение финансового благосостояния граждан старшего поколения;</w:t>
      </w:r>
    </w:p>
    <w:p w:rsidR="005618D7" w:rsidRDefault="005618D7">
      <w:pPr>
        <w:pStyle w:val="ConsPlusNormal"/>
        <w:ind w:firstLine="540"/>
        <w:jc w:val="both"/>
      </w:pPr>
      <w:r>
        <w:t>создание экономических, социальных и правовых условий, обеспечивающих недопущение дискриминации граждан старшего поколения и способствующих стимулированию пожилых людей к продолжению трудовой деятельности после наступления пенсионного возраста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5618D7" w:rsidRDefault="005618D7">
      <w:pPr>
        <w:pStyle w:val="ConsPlusNormal"/>
        <w:ind w:firstLine="540"/>
        <w:jc w:val="both"/>
      </w:pPr>
      <w:r>
        <w:t>создание условий для удовлетворения образовательных потребностей граждан старшего поколения;</w:t>
      </w:r>
    </w:p>
    <w:p w:rsidR="005618D7" w:rsidRDefault="005618D7">
      <w:pPr>
        <w:pStyle w:val="ConsPlusNormal"/>
        <w:ind w:firstLine="540"/>
        <w:jc w:val="both"/>
      </w:pPr>
      <w:r>
        <w:t>повышение уровня финансовой и правовой грамотности граждан старшего поколения в условиях современной экономики;</w:t>
      </w:r>
    </w:p>
    <w:p w:rsidR="005618D7" w:rsidRDefault="005618D7">
      <w:pPr>
        <w:pStyle w:val="ConsPlusNormal"/>
        <w:ind w:firstLine="540"/>
        <w:jc w:val="both"/>
      </w:pPr>
      <w:r>
        <w:t>создание условий для обеспечения гражданам старшего поколения доступа к информации;</w:t>
      </w:r>
    </w:p>
    <w:p w:rsidR="005618D7" w:rsidRDefault="005618D7">
      <w:pPr>
        <w:pStyle w:val="ConsPlusNormal"/>
        <w:ind w:firstLine="540"/>
        <w:jc w:val="both"/>
      </w:pPr>
      <w:r>
        <w:t>создание условий для систематических занятий граждан старшего поколения физической культурой и спортом;</w:t>
      </w:r>
    </w:p>
    <w:p w:rsidR="005618D7" w:rsidRDefault="005618D7">
      <w:pPr>
        <w:pStyle w:val="ConsPlusNormal"/>
        <w:ind w:firstLine="540"/>
        <w:jc w:val="both"/>
      </w:pPr>
      <w:r>
        <w:t>вовлечение граждан старшего поколения в культурную жизнь общества;</w:t>
      </w:r>
    </w:p>
    <w:p w:rsidR="005618D7" w:rsidRDefault="005618D7">
      <w:pPr>
        <w:pStyle w:val="ConsPlusNormal"/>
        <w:ind w:firstLine="540"/>
        <w:jc w:val="both"/>
      </w:pPr>
      <w:r>
        <w:t>повышение доступности туристских услуг для граждан старшего поколения;</w:t>
      </w:r>
    </w:p>
    <w:p w:rsidR="005618D7" w:rsidRDefault="005618D7">
      <w:pPr>
        <w:pStyle w:val="ConsPlusNormal"/>
        <w:ind w:firstLine="540"/>
        <w:jc w:val="both"/>
      </w:pPr>
      <w:r>
        <w:t>развитие гериатрической службы и системы оценки потребности в уходе;</w:t>
      </w:r>
    </w:p>
    <w:p w:rsidR="005618D7" w:rsidRDefault="005618D7">
      <w:pPr>
        <w:pStyle w:val="ConsPlusNormal"/>
        <w:ind w:firstLine="540"/>
        <w:jc w:val="both"/>
      </w:pPr>
      <w:r>
        <w:t>совершенствование системы охраны здоровья граждан старшего поколения;</w:t>
      </w:r>
    </w:p>
    <w:p w:rsidR="005618D7" w:rsidRDefault="005618D7">
      <w:pPr>
        <w:pStyle w:val="ConsPlusNormal"/>
        <w:ind w:firstLine="540"/>
        <w:jc w:val="both"/>
      </w:pPr>
      <w:r>
        <w:t>развитие системы социального обслуживания граждан старшего поколения и создание условий для развития рынка социальных услуг в сфере социального обслуживания и участия в нем организаций различных организационно-правовых форм и форм собственности;</w:t>
      </w:r>
    </w:p>
    <w:p w:rsidR="005618D7" w:rsidRDefault="005618D7">
      <w:pPr>
        <w:pStyle w:val="ConsPlusNormal"/>
        <w:ind w:firstLine="540"/>
        <w:jc w:val="both"/>
      </w:pPr>
      <w:r>
        <w:t>создание условий для формирования комфортной потребительской среды для граждан старшего поколения и субъектов предпринимательской деятельности через развитие многоформатной инфраструктуры торговли;</w:t>
      </w:r>
    </w:p>
    <w:p w:rsidR="005618D7" w:rsidRDefault="005618D7">
      <w:pPr>
        <w:pStyle w:val="ConsPlusNormal"/>
        <w:ind w:firstLine="540"/>
        <w:jc w:val="both"/>
      </w:pPr>
      <w:r>
        <w:t>стабильное развитие торговой инфраструктуры;</w:t>
      </w:r>
    </w:p>
    <w:p w:rsidR="005618D7" w:rsidRDefault="005618D7">
      <w:pPr>
        <w:pStyle w:val="ConsPlusNormal"/>
        <w:ind w:firstLine="540"/>
        <w:jc w:val="both"/>
      </w:pPr>
      <w:r>
        <w:t>обеспечение нуждающихся граждан старшего поколения высококачественным сбалансированным питанием с учетом рациональных норм потребления пищевых продуктов;</w:t>
      </w:r>
    </w:p>
    <w:p w:rsidR="005618D7" w:rsidRDefault="005618D7">
      <w:pPr>
        <w:pStyle w:val="ConsPlusNormal"/>
        <w:ind w:firstLine="540"/>
        <w:jc w:val="both"/>
      </w:pPr>
      <w:r>
        <w:t>развитие производства общественного транспорта, включая обеспечение приспособленности парка общественного транспорта к потребностям маломобильных групп населения;</w:t>
      </w:r>
    </w:p>
    <w:p w:rsidR="005618D7" w:rsidRDefault="005618D7">
      <w:pPr>
        <w:pStyle w:val="ConsPlusNormal"/>
        <w:ind w:firstLine="540"/>
        <w:jc w:val="both"/>
      </w:pPr>
      <w:r>
        <w:t>развитие благотворительности и добровольческой (волонтерской) деятельности в интересах граждан старшего поколения;</w:t>
      </w:r>
    </w:p>
    <w:p w:rsidR="005618D7" w:rsidRDefault="005618D7">
      <w:pPr>
        <w:pStyle w:val="ConsPlusNormal"/>
        <w:ind w:firstLine="540"/>
        <w:jc w:val="both"/>
      </w:pPr>
      <w:r>
        <w:t>формирование позитивного и уважительного отношения к людям старшего поколения, повышение готовности всего населения к происходящим демографическим изменениям.</w:t>
      </w:r>
    </w:p>
    <w:p w:rsidR="005618D7" w:rsidRDefault="005618D7">
      <w:pPr>
        <w:pStyle w:val="ConsPlusNormal"/>
        <w:ind w:firstLine="540"/>
        <w:jc w:val="both"/>
      </w:pPr>
    </w:p>
    <w:p w:rsidR="005618D7" w:rsidRDefault="005618D7">
      <w:pPr>
        <w:pStyle w:val="ConsPlusNormal"/>
        <w:jc w:val="center"/>
      </w:pPr>
      <w:r>
        <w:t>IV. Приоритетные направления Стратегии</w:t>
      </w:r>
    </w:p>
    <w:p w:rsidR="005618D7" w:rsidRDefault="005618D7">
      <w:pPr>
        <w:pStyle w:val="ConsPlusNormal"/>
        <w:ind w:firstLine="540"/>
        <w:jc w:val="both"/>
      </w:pPr>
    </w:p>
    <w:p w:rsidR="005618D7" w:rsidRDefault="005618D7">
      <w:pPr>
        <w:pStyle w:val="ConsPlusNormal"/>
        <w:ind w:firstLine="540"/>
        <w:jc w:val="both"/>
      </w:pPr>
      <w:r>
        <w:t>Приоритетные направления Стратегии сформированы с учетом осуществляемой социально-экономической политики в отношении граждан старшего поколения и направлены на достижение поставленных в Стратегии задач.</w:t>
      </w:r>
    </w:p>
    <w:p w:rsidR="005618D7" w:rsidRDefault="005618D7">
      <w:pPr>
        <w:pStyle w:val="ConsPlusNormal"/>
        <w:ind w:firstLine="540"/>
        <w:jc w:val="both"/>
      </w:pPr>
      <w:r>
        <w:t>Направление, связанное с финансовым обеспечением граждан старшего поколения и стимулированием их занятости, включает в себя:</w:t>
      </w:r>
    </w:p>
    <w:p w:rsidR="005618D7" w:rsidRDefault="005618D7">
      <w:pPr>
        <w:pStyle w:val="ConsPlusNormal"/>
        <w:ind w:firstLine="540"/>
        <w:jc w:val="both"/>
      </w:pPr>
      <w:r>
        <w:t xml:space="preserve">реализацию </w:t>
      </w:r>
      <w:hyperlink r:id="rId34" w:history="1">
        <w:r>
          <w:rPr>
            <w:color w:val="0000FF"/>
          </w:rPr>
          <w:t>Стратегии</w:t>
        </w:r>
      </w:hyperlink>
      <w:r>
        <w:t xml:space="preserve"> развития пенсионной системы в целях повышения реального уровня пенсионного обеспечения граждан старшего поколения;</w:t>
      </w:r>
    </w:p>
    <w:p w:rsidR="005618D7" w:rsidRDefault="005618D7">
      <w:pPr>
        <w:pStyle w:val="ConsPlusNormal"/>
        <w:ind w:firstLine="540"/>
        <w:jc w:val="both"/>
      </w:pPr>
      <w:r>
        <w:t>проведение кампании в средствах массовой информации, посвященной занятости (самозанятости) людей старшего поколения, реализацию дополнительных мер по недопущению возрастной дискриминации на рынке труда;</w:t>
      </w:r>
    </w:p>
    <w:p w:rsidR="005618D7" w:rsidRDefault="005618D7">
      <w:pPr>
        <w:pStyle w:val="ConsPlusNormal"/>
        <w:ind w:firstLine="540"/>
        <w:jc w:val="both"/>
      </w:pPr>
      <w:r>
        <w:t>совершенствование организации профессиональной ориентации по востребованным на рынке труда профессиям и специальностям с учетом имеющегося трудового потенциала работников старшего поколения, их желаний и возможностей;</w:t>
      </w:r>
    </w:p>
    <w:p w:rsidR="005618D7" w:rsidRDefault="005618D7">
      <w:pPr>
        <w:pStyle w:val="ConsPlusNormal"/>
        <w:ind w:firstLine="540"/>
        <w:jc w:val="both"/>
      </w:pPr>
      <w:r>
        <w:t>развитие форм надомной, временной, гибкой и дистанционной занятости для граждан старшего поколения;</w:t>
      </w:r>
    </w:p>
    <w:p w:rsidR="005618D7" w:rsidRDefault="005618D7">
      <w:pPr>
        <w:pStyle w:val="ConsPlusNormal"/>
        <w:ind w:firstLine="540"/>
        <w:jc w:val="both"/>
      </w:pPr>
      <w:r>
        <w:t>обеспечение организации общественного контроля за соблюдением трудового и социального законодательства, имеющего отношение к трудовой деятельности работников старшего поколения, в том числе лиц, имеющих инвалидность;</w:t>
      </w:r>
    </w:p>
    <w:p w:rsidR="005618D7" w:rsidRDefault="005618D7">
      <w:pPr>
        <w:pStyle w:val="ConsPlusNormal"/>
        <w:ind w:firstLine="540"/>
        <w:jc w:val="both"/>
      </w:pPr>
      <w:r>
        <w:t>развитие наставничества посредством использования трудового потенциала граждан старшего поколения;</w:t>
      </w:r>
    </w:p>
    <w:p w:rsidR="005618D7" w:rsidRDefault="005618D7">
      <w:pPr>
        <w:pStyle w:val="ConsPlusNormal"/>
        <w:ind w:firstLine="540"/>
        <w:jc w:val="both"/>
      </w:pPr>
      <w:r>
        <w:t>повышение уровня финансовой грамотности граждан старшего поколения, прежде всего в части, касающейся обеспечения безопасности граждан старшего поколения при пользовании банковскими продуктами и услугами;</w:t>
      </w:r>
    </w:p>
    <w:p w:rsidR="005618D7" w:rsidRDefault="005618D7">
      <w:pPr>
        <w:pStyle w:val="ConsPlusNormal"/>
        <w:ind w:firstLine="540"/>
        <w:jc w:val="both"/>
      </w:pPr>
      <w:r>
        <w:t>разработку финансовых продуктов и услуг, адаптированных для граждан пожилого возраста;</w:t>
      </w:r>
    </w:p>
    <w:p w:rsidR="005618D7" w:rsidRDefault="005618D7">
      <w:pPr>
        <w:pStyle w:val="ConsPlusNormal"/>
        <w:ind w:firstLine="540"/>
        <w:jc w:val="both"/>
      </w:pPr>
      <w:r>
        <w:t>развитие и поддержку интегрированных культурно-образовательных центров;</w:t>
      </w:r>
    </w:p>
    <w:p w:rsidR="005618D7" w:rsidRDefault="005618D7">
      <w:pPr>
        <w:pStyle w:val="ConsPlusNormal"/>
        <w:ind w:firstLine="540"/>
        <w:jc w:val="both"/>
      </w:pPr>
      <w:r>
        <w:t>использование опыта и знаний людей пожилого возраста при разработке и осуществлении образовательных программ и профессиональных тренингов;</w:t>
      </w:r>
    </w:p>
    <w:p w:rsidR="005618D7" w:rsidRDefault="005618D7">
      <w:pPr>
        <w:pStyle w:val="ConsPlusNormal"/>
        <w:ind w:firstLine="540"/>
        <w:jc w:val="both"/>
      </w:pPr>
      <w:r>
        <w:t>совершенствование существующих образовательных программ подготовки специалистов в сфере социального обслуживания граждан.</w:t>
      </w:r>
    </w:p>
    <w:p w:rsidR="005618D7" w:rsidRDefault="005618D7">
      <w:pPr>
        <w:pStyle w:val="ConsPlusNormal"/>
        <w:ind w:firstLine="540"/>
        <w:jc w:val="both"/>
      </w:pPr>
      <w:r>
        <w:t>Направление, связанное с совершенствованием системы охраны здоровья граждан старшего поколения, развитием гериатрической службы, включая профессиональную подготовку и дополнительное профессиональное образование специалистов в этой сфере, включает в себя:</w:t>
      </w:r>
    </w:p>
    <w:p w:rsidR="005618D7" w:rsidRDefault="005618D7">
      <w:pPr>
        <w:pStyle w:val="ConsPlusNormal"/>
        <w:ind w:firstLine="540"/>
        <w:jc w:val="both"/>
      </w:pPr>
      <w:r>
        <w:t>создание последовательной и преемственной системы, сочетающей медицинские услуги, для людей всех возрастов - от профилактики до паллиативной медицинской помощи;</w:t>
      </w:r>
    </w:p>
    <w:p w:rsidR="005618D7" w:rsidRDefault="005618D7">
      <w:pPr>
        <w:pStyle w:val="ConsPlusNormal"/>
        <w:ind w:firstLine="540"/>
        <w:jc w:val="both"/>
      </w:pPr>
      <w:r>
        <w:t>обеспечение доступности медицинской помощи, в том числе гериатрической, для граждан старшего поколения во всех медицинских организациях, контроль обеспечения лекарственными препаратами граждан старшего поколения;</w:t>
      </w:r>
    </w:p>
    <w:p w:rsidR="005618D7" w:rsidRDefault="005618D7">
      <w:pPr>
        <w:pStyle w:val="ConsPlusNormal"/>
        <w:ind w:firstLine="540"/>
        <w:jc w:val="both"/>
      </w:pPr>
      <w:r>
        <w:t>формирование здорового образа жизни и раннюю диагностику возраст-ассоциированных хронических неинфекционных заболеваний и факторов риска их развития с последующей своевременной их коррекцией с целью снижения заболеваемости, инвалидизации и смертности;</w:t>
      </w:r>
    </w:p>
    <w:p w:rsidR="005618D7" w:rsidRDefault="005618D7">
      <w:pPr>
        <w:pStyle w:val="ConsPlusNormal"/>
        <w:ind w:firstLine="540"/>
        <w:jc w:val="both"/>
      </w:pPr>
      <w:r>
        <w:t>организацию гериатрической службы как единой системы долговременной медицинской помощи за счет преемственности ведения пациента различными уровнями системы здравоохранения, а также службами здравоохранения и социальной защиты;</w:t>
      </w:r>
    </w:p>
    <w:p w:rsidR="005618D7" w:rsidRDefault="005618D7">
      <w:pPr>
        <w:pStyle w:val="ConsPlusNormal"/>
        <w:ind w:firstLine="540"/>
        <w:jc w:val="both"/>
      </w:pPr>
      <w:r>
        <w:t>развитие паллиативной медицинской помощи в интересах граждан старшего возраста;</w:t>
      </w:r>
    </w:p>
    <w:p w:rsidR="005618D7" w:rsidRDefault="005618D7">
      <w:pPr>
        <w:pStyle w:val="ConsPlusNormal"/>
        <w:ind w:firstLine="540"/>
        <w:jc w:val="both"/>
      </w:pPr>
      <w:r>
        <w:t>использование механизмов государственно-частного партнерства в сфере оказания услуг для граждан старшего поколения в связи с необходимостью расширения медицинской помощи;</w:t>
      </w:r>
    </w:p>
    <w:p w:rsidR="005618D7" w:rsidRDefault="005618D7">
      <w:pPr>
        <w:pStyle w:val="ConsPlusNormal"/>
        <w:ind w:firstLine="540"/>
        <w:jc w:val="both"/>
      </w:pPr>
      <w:r>
        <w:t>совершенствование единой системы профессиональной подготовки и дополнительное профессиональное образование специалистов по оказанию медицинской, в том числе гериатрической, и социальной помощи гражданам старшего поколения;</w:t>
      </w:r>
    </w:p>
    <w:p w:rsidR="005618D7" w:rsidRDefault="005618D7">
      <w:pPr>
        <w:pStyle w:val="ConsPlusNormal"/>
        <w:ind w:firstLine="540"/>
        <w:jc w:val="both"/>
      </w:pPr>
      <w:r>
        <w:t>проведение научных исследований в области геронтологии и гериатрии;</w:t>
      </w:r>
    </w:p>
    <w:p w:rsidR="005618D7" w:rsidRDefault="005618D7">
      <w:pPr>
        <w:pStyle w:val="ConsPlusNormal"/>
        <w:ind w:firstLine="540"/>
        <w:jc w:val="both"/>
      </w:pPr>
      <w:r>
        <w:t>повышение информированности медицинских работников по вопросам охраны здоровья граждан старшего поколения;</w:t>
      </w:r>
    </w:p>
    <w:p w:rsidR="005618D7" w:rsidRDefault="005618D7">
      <w:pPr>
        <w:pStyle w:val="ConsPlusNormal"/>
        <w:ind w:firstLine="540"/>
        <w:jc w:val="both"/>
      </w:pPr>
      <w:r>
        <w:t>привлечение внимания гражданского общества к решению проблем граждан старшего поколения, популяризацию потенциала и достижений геронтологии и гериатрии как современных направлений медицины, способствующих продлению периода активного долголетия.</w:t>
      </w:r>
    </w:p>
    <w:p w:rsidR="005618D7" w:rsidRDefault="005618D7">
      <w:pPr>
        <w:pStyle w:val="ConsPlusNormal"/>
        <w:ind w:firstLine="540"/>
        <w:jc w:val="both"/>
      </w:pPr>
      <w:r>
        <w:t>Направление, связанное с обеспечением доступа граждан старшего поколения к информационным и образовательным ресурсам, включает в себя:</w:t>
      </w:r>
    </w:p>
    <w:p w:rsidR="005618D7" w:rsidRDefault="005618D7">
      <w:pPr>
        <w:pStyle w:val="ConsPlusNormal"/>
        <w:ind w:firstLine="540"/>
        <w:jc w:val="both"/>
      </w:pPr>
      <w:r>
        <w:t>обеспечение возможности получения образования гражданами старшего поколения;</w:t>
      </w:r>
    </w:p>
    <w:p w:rsidR="005618D7" w:rsidRDefault="005618D7">
      <w:pPr>
        <w:pStyle w:val="ConsPlusNormal"/>
        <w:ind w:firstLine="540"/>
        <w:jc w:val="both"/>
      </w:pPr>
      <w:r>
        <w:t>развитие добровольчества (волонтерства) в сфере обучения граждан старшего поколения;</w:t>
      </w:r>
    </w:p>
    <w:p w:rsidR="005618D7" w:rsidRDefault="005618D7">
      <w:pPr>
        <w:pStyle w:val="ConsPlusNormal"/>
        <w:ind w:firstLine="540"/>
        <w:jc w:val="both"/>
      </w:pPr>
      <w:r>
        <w:t>обеспечение доступа граждан старшего поколения к информационным ресурсам;</w:t>
      </w:r>
    </w:p>
    <w:p w:rsidR="005618D7" w:rsidRDefault="005618D7">
      <w:pPr>
        <w:pStyle w:val="ConsPlusNormal"/>
        <w:ind w:firstLine="540"/>
        <w:jc w:val="both"/>
      </w:pPr>
      <w:r>
        <w:t>повышение уровня финансовой грамотности граждан старшего поколения;</w:t>
      </w:r>
    </w:p>
    <w:p w:rsidR="005618D7" w:rsidRDefault="005618D7">
      <w:pPr>
        <w:pStyle w:val="ConsPlusNormal"/>
        <w:ind w:firstLine="540"/>
        <w:jc w:val="both"/>
      </w:pPr>
      <w:r>
        <w:t>повышение доступности получения услуг гражданами старшего поколения, в том числе при помощи Единого портала государственных услуг;</w:t>
      </w:r>
    </w:p>
    <w:p w:rsidR="005618D7" w:rsidRDefault="005618D7">
      <w:pPr>
        <w:pStyle w:val="ConsPlusNormal"/>
        <w:ind w:firstLine="540"/>
        <w:jc w:val="both"/>
      </w:pPr>
      <w:r>
        <w:t>совершенствование организации профессионального обучения, дополнительного профессионального образования по востребованным на рынке труда профессиям и специальностям для реализации трудового потенциала граждан старшего поколения;</w:t>
      </w:r>
    </w:p>
    <w:p w:rsidR="005618D7" w:rsidRDefault="005618D7">
      <w:pPr>
        <w:pStyle w:val="ConsPlusNormal"/>
        <w:ind w:firstLine="540"/>
        <w:jc w:val="both"/>
      </w:pPr>
      <w:r>
        <w:t>развитие услуг по обучению граждан старшего поколения компьютерной грамотности;</w:t>
      </w:r>
    </w:p>
    <w:p w:rsidR="005618D7" w:rsidRDefault="005618D7">
      <w:pPr>
        <w:pStyle w:val="ConsPlusNormal"/>
        <w:ind w:firstLine="540"/>
        <w:jc w:val="both"/>
      </w:pPr>
      <w:r>
        <w:t>осуществление мероприятий, направленных на образовательное консультирование и сопровождение индивидуальных образовательных траекторий, в том числе в отношении лиц с индивидуальными образовательными потребностями;</w:t>
      </w:r>
    </w:p>
    <w:p w:rsidR="005618D7" w:rsidRDefault="005618D7">
      <w:pPr>
        <w:pStyle w:val="ConsPlusNormal"/>
        <w:ind w:firstLine="540"/>
        <w:jc w:val="both"/>
      </w:pPr>
      <w:r>
        <w:t>развитие программ непрерывного образования граждан старшего поколения для обеспечения их профессионального и личностного роста, а также улучшения качества жизни;</w:t>
      </w:r>
    </w:p>
    <w:p w:rsidR="005618D7" w:rsidRDefault="005618D7">
      <w:pPr>
        <w:pStyle w:val="ConsPlusNormal"/>
        <w:ind w:firstLine="540"/>
        <w:jc w:val="both"/>
      </w:pPr>
      <w:r>
        <w:t>развитие услуг по формированию у граждан старшего поколения функциональной грамотности (правовой, предпринимательской, грамотности в сфере жилищно-коммунального хозяйства, экологической, языковой и других видов грамотности).</w:t>
      </w:r>
    </w:p>
    <w:p w:rsidR="005618D7" w:rsidRDefault="005618D7">
      <w:pPr>
        <w:pStyle w:val="ConsPlusNormal"/>
        <w:ind w:firstLine="540"/>
        <w:jc w:val="both"/>
      </w:pPr>
      <w:r>
        <w:t>Направление, связанное с формированием условий для организации досуга граждан старшего поколения, включает в себя:</w:t>
      </w:r>
    </w:p>
    <w:p w:rsidR="005618D7" w:rsidRDefault="005618D7">
      <w:pPr>
        <w:pStyle w:val="ConsPlusNormal"/>
        <w:ind w:firstLine="540"/>
        <w:jc w:val="both"/>
      </w:pPr>
      <w:r>
        <w:t>обеспечение доступности физкультурно-спортивных услуг для граждан старшего поколения;</w:t>
      </w:r>
    </w:p>
    <w:p w:rsidR="005618D7" w:rsidRDefault="005618D7">
      <w:pPr>
        <w:pStyle w:val="ConsPlusNormal"/>
        <w:ind w:firstLine="540"/>
        <w:jc w:val="both"/>
      </w:pPr>
      <w:r>
        <w:t>пропаганду физической культуры и спорта среди граждан старшего поколения;</w:t>
      </w:r>
    </w:p>
    <w:p w:rsidR="005618D7" w:rsidRDefault="005618D7">
      <w:pPr>
        <w:pStyle w:val="ConsPlusNormal"/>
        <w:ind w:firstLine="540"/>
        <w:jc w:val="both"/>
      </w:pPr>
      <w:r>
        <w:t>создание условий для физкультурно-оздоровительных занятий граждан старшего поколения в организациях сферы физической культуры и спорта и социального обслуживания;</w:t>
      </w:r>
    </w:p>
    <w:p w:rsidR="005618D7" w:rsidRDefault="005618D7">
      <w:pPr>
        <w:pStyle w:val="ConsPlusNormal"/>
        <w:ind w:firstLine="540"/>
        <w:jc w:val="both"/>
      </w:pPr>
      <w:r>
        <w:t>обеспечение доступности мероприятий в сфере культуры, направленных на удовлетворение творческих потребностей граждан старшего поколения;</w:t>
      </w:r>
    </w:p>
    <w:p w:rsidR="005618D7" w:rsidRDefault="005618D7">
      <w:pPr>
        <w:pStyle w:val="ConsPlusNormal"/>
        <w:ind w:firstLine="540"/>
        <w:jc w:val="both"/>
      </w:pPr>
      <w:r>
        <w:t>создание механизма организации социального туризма для граждан старшего поколения.</w:t>
      </w:r>
    </w:p>
    <w:p w:rsidR="005618D7" w:rsidRDefault="005618D7">
      <w:pPr>
        <w:pStyle w:val="ConsPlusNormal"/>
        <w:ind w:firstLine="540"/>
        <w:jc w:val="both"/>
      </w:pPr>
      <w:r>
        <w:t>Направление, связанное с развитием современных форм социального обслуживания, рынка социальных услуг, включает в себя:</w:t>
      </w:r>
    </w:p>
    <w:p w:rsidR="005618D7" w:rsidRDefault="005618D7">
      <w:pPr>
        <w:pStyle w:val="ConsPlusNormal"/>
        <w:ind w:firstLine="540"/>
        <w:jc w:val="both"/>
      </w:pPr>
      <w:r>
        <w:t>развитие стационарозамещающих технологий предоставления социальных услуг, в том числе по долговременному уходу за гражданами старшего поколения, полностью или частично утратившими способность к самообслуживанию, а также стимулирование родственного ухода за данной категорией граждан;</w:t>
      </w:r>
    </w:p>
    <w:p w:rsidR="005618D7" w:rsidRDefault="005618D7">
      <w:pPr>
        <w:pStyle w:val="ConsPlusNormal"/>
        <w:ind w:firstLine="540"/>
        <w:jc w:val="both"/>
      </w:pPr>
      <w:r>
        <w:t>модернизацию действующих организаций социального обслуживания в целях обеспечения предоставления социальных услуг гражданам старшего поколения;</w:t>
      </w:r>
    </w:p>
    <w:p w:rsidR="005618D7" w:rsidRDefault="005618D7">
      <w:pPr>
        <w:pStyle w:val="ConsPlusNormal"/>
        <w:ind w:firstLine="540"/>
        <w:jc w:val="both"/>
      </w:pPr>
      <w:r>
        <w:t>актуализацию перечня дополнительных социальных услуг, в том числе предоставляемых добровольцами (волонтерами) гражданам старшего поколения, с учетом данных исследований нуждаемости граждан в наиболее востребованных услугах;</w:t>
      </w:r>
    </w:p>
    <w:p w:rsidR="005618D7" w:rsidRDefault="005618D7">
      <w:pPr>
        <w:pStyle w:val="ConsPlusNormal"/>
        <w:ind w:firstLine="540"/>
        <w:jc w:val="both"/>
      </w:pPr>
      <w:r>
        <w:t>увеличение количества негосударственных организаций и индивидуальных предпринимателей, предоставляющих услуги по социальному обслуживанию граждан старшего поколения.</w:t>
      </w:r>
    </w:p>
    <w:p w:rsidR="005618D7" w:rsidRDefault="005618D7">
      <w:pPr>
        <w:pStyle w:val="ConsPlusNormal"/>
        <w:ind w:firstLine="540"/>
        <w:jc w:val="both"/>
      </w:pPr>
      <w:r>
        <w:t>Направление, связанное со стимулированием производства товаров и оказанием услуг в целях удовлетворения потребностей граждан старшего поколения, включает в себя:</w:t>
      </w:r>
    </w:p>
    <w:p w:rsidR="005618D7" w:rsidRDefault="005618D7">
      <w:pPr>
        <w:pStyle w:val="ConsPlusNormal"/>
        <w:ind w:firstLine="540"/>
        <w:jc w:val="both"/>
      </w:pPr>
      <w:r>
        <w:t>развитие общественного транспорта;</w:t>
      </w:r>
    </w:p>
    <w:p w:rsidR="005618D7" w:rsidRDefault="005618D7">
      <w:pPr>
        <w:pStyle w:val="ConsPlusNormal"/>
        <w:ind w:firstLine="540"/>
        <w:jc w:val="both"/>
      </w:pPr>
      <w:r>
        <w:t>обеспечение доступности транспорта, объектов дорожного хозяйства и объектов социального назначения для граждан старшего поколения;</w:t>
      </w:r>
    </w:p>
    <w:p w:rsidR="005618D7" w:rsidRDefault="005618D7">
      <w:pPr>
        <w:pStyle w:val="ConsPlusNormal"/>
        <w:ind w:firstLine="540"/>
        <w:jc w:val="both"/>
      </w:pPr>
      <w:r>
        <w:t>развитие многоформатной инфраструктуры торговли посредством стимулирования роста предпринимательской активности в целях создания комфортной потребительской среды для граждан старшего поколения;</w:t>
      </w:r>
    </w:p>
    <w:p w:rsidR="005618D7" w:rsidRDefault="005618D7">
      <w:pPr>
        <w:pStyle w:val="ConsPlusNormal"/>
        <w:ind w:firstLine="540"/>
        <w:jc w:val="both"/>
      </w:pPr>
      <w:r>
        <w:t>проработку предложений по перечню функциональных и специализированных диетических продуктов питания для граждан старшего поколения;</w:t>
      </w:r>
    </w:p>
    <w:p w:rsidR="005618D7" w:rsidRDefault="005618D7">
      <w:pPr>
        <w:pStyle w:val="ConsPlusNormal"/>
        <w:ind w:firstLine="540"/>
        <w:jc w:val="both"/>
      </w:pPr>
      <w:r>
        <w:t>производство многокомпонентных функциональных и специализированных диетических продуктов питания для граждан старшего поколения;</w:t>
      </w:r>
    </w:p>
    <w:p w:rsidR="005618D7" w:rsidRDefault="005618D7">
      <w:pPr>
        <w:pStyle w:val="ConsPlusNormal"/>
        <w:ind w:firstLine="540"/>
        <w:jc w:val="both"/>
      </w:pPr>
      <w:r>
        <w:t>стимулирование разработки и производства инновационных товаров, учитывающих специфику возраста, включая медицинские изделия;</w:t>
      </w:r>
    </w:p>
    <w:p w:rsidR="005618D7" w:rsidRDefault="005618D7">
      <w:pPr>
        <w:pStyle w:val="ConsPlusNormal"/>
        <w:ind w:firstLine="540"/>
        <w:jc w:val="both"/>
      </w:pPr>
      <w:r>
        <w:t>стимулирование разработки и внедрения ассистивных, вспомогательных и компенсационных технологий;</w:t>
      </w:r>
    </w:p>
    <w:p w:rsidR="005618D7" w:rsidRDefault="005618D7">
      <w:pPr>
        <w:pStyle w:val="ConsPlusNormal"/>
        <w:ind w:firstLine="540"/>
        <w:jc w:val="both"/>
      </w:pPr>
      <w:r>
        <w:t>обеспечение нуждающихся граждан старшего поколения высококачественным сбалансированным питанием с учетом рациональных норм потребления пищевых продуктов;</w:t>
      </w:r>
    </w:p>
    <w:p w:rsidR="005618D7" w:rsidRDefault="005618D7">
      <w:pPr>
        <w:pStyle w:val="ConsPlusNormal"/>
        <w:ind w:firstLine="540"/>
        <w:jc w:val="both"/>
      </w:pPr>
      <w:r>
        <w:t>обеспечение доступности для граждан старшего поколения качественных продуктов питания, способствующих сохранению и укреплению здоровья.</w:t>
      </w:r>
    </w:p>
    <w:p w:rsidR="005618D7" w:rsidRDefault="005618D7">
      <w:pPr>
        <w:pStyle w:val="ConsPlusNormal"/>
        <w:ind w:firstLine="540"/>
        <w:jc w:val="both"/>
      </w:pPr>
      <w:r>
        <w:t>Направление, связанное с развитием общества с учетом интересов, потребностей и возможностей граждан старшего поколения, включает в себя:</w:t>
      </w:r>
    </w:p>
    <w:p w:rsidR="005618D7" w:rsidRDefault="005618D7">
      <w:pPr>
        <w:pStyle w:val="ConsPlusNormal"/>
        <w:ind w:firstLine="540"/>
        <w:jc w:val="both"/>
      </w:pPr>
      <w:r>
        <w:t>формирование образа благополучного старения в России и информирование общества о важности качества жизни граждан старшего поколения для будущего страны;</w:t>
      </w:r>
    </w:p>
    <w:p w:rsidR="005618D7" w:rsidRDefault="005618D7">
      <w:pPr>
        <w:pStyle w:val="ConsPlusNormal"/>
        <w:ind w:firstLine="540"/>
        <w:jc w:val="both"/>
      </w:pPr>
      <w:r>
        <w:t>признание вклада граждан старшего поколения в социальную, экономическую, культурную и политическую жизнь общества и использование данного опыта во всех сферах жизнедеятельности;</w:t>
      </w:r>
    </w:p>
    <w:p w:rsidR="005618D7" w:rsidRDefault="005618D7">
      <w:pPr>
        <w:pStyle w:val="ConsPlusNormal"/>
        <w:ind w:firstLine="540"/>
        <w:jc w:val="both"/>
      </w:pPr>
      <w:r>
        <w:t>формирование уважительного отношения к гражданам старшего поколения независимо от их физического состояния и других аспектов их жизни как к членам общества;</w:t>
      </w:r>
    </w:p>
    <w:p w:rsidR="005618D7" w:rsidRDefault="005618D7">
      <w:pPr>
        <w:pStyle w:val="ConsPlusNormal"/>
        <w:ind w:firstLine="540"/>
        <w:jc w:val="both"/>
      </w:pPr>
      <w:r>
        <w:t>создание условий для реализации гражданами старшего поколения творческого потенциала;</w:t>
      </w:r>
    </w:p>
    <w:p w:rsidR="005618D7" w:rsidRDefault="005618D7">
      <w:pPr>
        <w:pStyle w:val="ConsPlusNormal"/>
        <w:ind w:firstLine="540"/>
        <w:jc w:val="both"/>
      </w:pPr>
      <w:r>
        <w:t>содействие социальной активности граждан старшего поколения, их участию в жизни общества;</w:t>
      </w:r>
    </w:p>
    <w:p w:rsidR="005618D7" w:rsidRDefault="005618D7">
      <w:pPr>
        <w:pStyle w:val="ConsPlusNormal"/>
        <w:ind w:firstLine="540"/>
        <w:jc w:val="both"/>
      </w:pPr>
      <w:r>
        <w:t>поддержку лиц, обеспечивающих уход за гражданами старшего поколения в семье;</w:t>
      </w:r>
    </w:p>
    <w:p w:rsidR="005618D7" w:rsidRDefault="005618D7">
      <w:pPr>
        <w:pStyle w:val="ConsPlusNormal"/>
        <w:ind w:firstLine="540"/>
        <w:jc w:val="both"/>
      </w:pPr>
      <w:r>
        <w:t>пропаганду роли семьи в жизни граждан старшего поколения; информирование граждан старшего поколения о случаях мошенничества, мерах по их предотвращению и мерах защиты от жестокого обращения и насилия в отношении людей старшего поколения;</w:t>
      </w:r>
    </w:p>
    <w:p w:rsidR="005618D7" w:rsidRDefault="005618D7">
      <w:pPr>
        <w:pStyle w:val="ConsPlusNormal"/>
        <w:ind w:firstLine="540"/>
        <w:jc w:val="both"/>
      </w:pPr>
      <w:r>
        <w:t>включение вопросов о недопустимости жестокого обращения с гражданами старшего поколения в образовательные программы;</w:t>
      </w:r>
    </w:p>
    <w:p w:rsidR="005618D7" w:rsidRDefault="005618D7">
      <w:pPr>
        <w:pStyle w:val="ConsPlusNormal"/>
        <w:ind w:firstLine="540"/>
        <w:jc w:val="both"/>
      </w:pPr>
      <w:r>
        <w:t>обеспечение реализации прав граждан старшего поколения, живущих в сельских и удаленных районах страны, на доступ к основным социальным услугам, культурным ценностям, мерам надлежащей социальной защиты, социального обеспечения, медицинского обслуживания и др.;</w:t>
      </w:r>
    </w:p>
    <w:p w:rsidR="005618D7" w:rsidRDefault="005618D7">
      <w:pPr>
        <w:pStyle w:val="ConsPlusNormal"/>
        <w:ind w:firstLine="540"/>
        <w:jc w:val="both"/>
      </w:pPr>
      <w:r>
        <w:t>развитие благотворительности и добровольческой (волонтерской) деятельности в интересах граждан старшего поколения.</w:t>
      </w:r>
    </w:p>
    <w:p w:rsidR="005618D7" w:rsidRDefault="005618D7">
      <w:pPr>
        <w:pStyle w:val="ConsPlusNormal"/>
        <w:ind w:firstLine="540"/>
        <w:jc w:val="both"/>
      </w:pPr>
    </w:p>
    <w:p w:rsidR="005618D7" w:rsidRDefault="005618D7">
      <w:pPr>
        <w:pStyle w:val="ConsPlusNormal"/>
        <w:jc w:val="center"/>
      </w:pPr>
      <w:r>
        <w:t>V. Механизмы реализации Стратегии</w:t>
      </w:r>
    </w:p>
    <w:p w:rsidR="005618D7" w:rsidRDefault="005618D7">
      <w:pPr>
        <w:pStyle w:val="ConsPlusNormal"/>
        <w:ind w:firstLine="540"/>
        <w:jc w:val="both"/>
      </w:pPr>
    </w:p>
    <w:p w:rsidR="005618D7" w:rsidRDefault="005618D7">
      <w:pPr>
        <w:pStyle w:val="ConsPlusNormal"/>
        <w:ind w:firstLine="540"/>
        <w:jc w:val="both"/>
      </w:pPr>
      <w:r>
        <w:t>При реализации Стратегии предстоит всесторонне совершенствовать механизмы реализации конкретных направлений государственной социальной политики, относящей граждан старшего поколения к особой социально-демографической группе и учитывающей специфику их жизнедеятельности.</w:t>
      </w:r>
    </w:p>
    <w:p w:rsidR="005618D7" w:rsidRDefault="005618D7">
      <w:pPr>
        <w:pStyle w:val="ConsPlusNormal"/>
        <w:ind w:firstLine="540"/>
        <w:jc w:val="both"/>
      </w:pPr>
      <w:r>
        <w:t>Механизмы реализации Стратегии будут определяться в зависимости от их направленности, а также с учетом инструментов, которыми необходимо будет воспользоваться для достижения целей и задач Стратегии.</w:t>
      </w:r>
    </w:p>
    <w:p w:rsidR="005618D7" w:rsidRDefault="005618D7">
      <w:pPr>
        <w:pStyle w:val="ConsPlusNormal"/>
        <w:ind w:firstLine="540"/>
        <w:jc w:val="both"/>
      </w:pPr>
      <w:r>
        <w:t>К механизмам реализации всех направлений Стратегии относятся:</w:t>
      </w:r>
    </w:p>
    <w:p w:rsidR="005618D7" w:rsidRDefault="005618D7">
      <w:pPr>
        <w:pStyle w:val="ConsPlusNormal"/>
        <w:ind w:firstLine="540"/>
        <w:jc w:val="both"/>
      </w:pPr>
      <w:r>
        <w:t>правовые;</w:t>
      </w:r>
    </w:p>
    <w:p w:rsidR="005618D7" w:rsidRDefault="005618D7">
      <w:pPr>
        <w:pStyle w:val="ConsPlusNormal"/>
        <w:ind w:firstLine="540"/>
        <w:jc w:val="both"/>
      </w:pPr>
      <w:r>
        <w:t>организационно-управленческие;</w:t>
      </w:r>
    </w:p>
    <w:p w:rsidR="005618D7" w:rsidRDefault="005618D7">
      <w:pPr>
        <w:pStyle w:val="ConsPlusNormal"/>
        <w:ind w:firstLine="540"/>
        <w:jc w:val="both"/>
      </w:pPr>
      <w:r>
        <w:t>кадровые;</w:t>
      </w:r>
    </w:p>
    <w:p w:rsidR="005618D7" w:rsidRDefault="005618D7">
      <w:pPr>
        <w:pStyle w:val="ConsPlusNormal"/>
        <w:ind w:firstLine="540"/>
        <w:jc w:val="both"/>
      </w:pPr>
      <w:r>
        <w:t>финансово-экономические;</w:t>
      </w:r>
    </w:p>
    <w:p w:rsidR="005618D7" w:rsidRDefault="005618D7">
      <w:pPr>
        <w:pStyle w:val="ConsPlusNormal"/>
        <w:ind w:firstLine="540"/>
        <w:jc w:val="both"/>
      </w:pPr>
      <w:r>
        <w:t>научно-методические;</w:t>
      </w:r>
    </w:p>
    <w:p w:rsidR="005618D7" w:rsidRDefault="005618D7">
      <w:pPr>
        <w:pStyle w:val="ConsPlusNormal"/>
        <w:ind w:firstLine="540"/>
        <w:jc w:val="both"/>
      </w:pPr>
      <w:r>
        <w:t>информационные.</w:t>
      </w:r>
    </w:p>
    <w:p w:rsidR="005618D7" w:rsidRDefault="005618D7">
      <w:pPr>
        <w:pStyle w:val="ConsPlusNormal"/>
        <w:ind w:firstLine="540"/>
        <w:jc w:val="both"/>
      </w:pPr>
      <w:r>
        <w:t>Правовые механизмы включают в себя:</w:t>
      </w:r>
    </w:p>
    <w:p w:rsidR="005618D7" w:rsidRDefault="005618D7">
      <w:pPr>
        <w:pStyle w:val="ConsPlusNormal"/>
        <w:ind w:firstLine="540"/>
        <w:jc w:val="both"/>
      </w:pPr>
      <w:r>
        <w:t>развитие и совершенствование федеральной, региональной и муниципальной нормативных правовых баз для реализации приоритетных направлений Стратегии;</w:t>
      </w:r>
    </w:p>
    <w:p w:rsidR="005618D7" w:rsidRDefault="005618D7">
      <w:pPr>
        <w:pStyle w:val="ConsPlusNormal"/>
        <w:ind w:firstLine="540"/>
        <w:jc w:val="both"/>
      </w:pPr>
      <w:r>
        <w:t>обеспечение обоснованности принимаемых решений, федеральных и региональных целевых программ, направленных на поддержку граждан старшего поколения;</w:t>
      </w:r>
    </w:p>
    <w:p w:rsidR="005618D7" w:rsidRDefault="005618D7">
      <w:pPr>
        <w:pStyle w:val="ConsPlusNormal"/>
        <w:ind w:firstLine="540"/>
        <w:jc w:val="both"/>
      </w:pPr>
      <w:r>
        <w:t>нормотворческую деятельность по совершенствованию системы правовых гарантий благосостояния граждан старшего поколения наряду с развитием новых социальных технологий поддержки семьи, в первую очередь многопоколенной.</w:t>
      </w:r>
    </w:p>
    <w:p w:rsidR="005618D7" w:rsidRDefault="005618D7">
      <w:pPr>
        <w:pStyle w:val="ConsPlusNormal"/>
        <w:ind w:firstLine="540"/>
        <w:jc w:val="both"/>
      </w:pPr>
      <w:r>
        <w:t>Организационно-управленческие механизмы включают в себя:</w:t>
      </w:r>
    </w:p>
    <w:p w:rsidR="005618D7" w:rsidRDefault="005618D7">
      <w:pPr>
        <w:pStyle w:val="ConsPlusNormal"/>
        <w:ind w:firstLine="540"/>
        <w:jc w:val="both"/>
      </w:pPr>
      <w:r>
        <w:t>совершенствование существующих механизмов управления и общественного контроля при реализации гражданами старшего поколения своих прав и свобод;</w:t>
      </w:r>
    </w:p>
    <w:p w:rsidR="005618D7" w:rsidRDefault="005618D7">
      <w:pPr>
        <w:pStyle w:val="ConsPlusNormal"/>
        <w:ind w:firstLine="540"/>
        <w:jc w:val="both"/>
      </w:pPr>
      <w:r>
        <w:t>эффективную реализацию межведомственного взаимодействия при реализации прав граждан старшего поколения;</w:t>
      </w:r>
    </w:p>
    <w:p w:rsidR="005618D7" w:rsidRDefault="005618D7">
      <w:pPr>
        <w:pStyle w:val="ConsPlusNormal"/>
        <w:ind w:firstLine="540"/>
        <w:jc w:val="both"/>
      </w:pPr>
      <w:r>
        <w:t>системное изучение и распространение опыта работы при предоставлении гражданам старшего поколения государственных и муниципальных услуг;</w:t>
      </w:r>
    </w:p>
    <w:p w:rsidR="005618D7" w:rsidRDefault="005618D7">
      <w:pPr>
        <w:pStyle w:val="ConsPlusNormal"/>
        <w:ind w:firstLine="540"/>
        <w:jc w:val="both"/>
      </w:pPr>
      <w:r>
        <w:t>укрепление партнерства органов государственной власти и органов местного самоуправления с общественными объединениями, особенно благотворительной ориентации, и оказание им содействия в осуществлении деятельности по предоставлению услуг гражданам старшего поколения, защите их прав и интересов, повышению социальной активности;</w:t>
      </w:r>
    </w:p>
    <w:p w:rsidR="005618D7" w:rsidRDefault="005618D7">
      <w:pPr>
        <w:pStyle w:val="ConsPlusNormal"/>
        <w:ind w:firstLine="540"/>
        <w:jc w:val="both"/>
      </w:pPr>
      <w:r>
        <w:t>организацию мониторинга достижения целей и задач реализации Стратегии.</w:t>
      </w:r>
    </w:p>
    <w:p w:rsidR="005618D7" w:rsidRDefault="005618D7">
      <w:pPr>
        <w:pStyle w:val="ConsPlusNormal"/>
        <w:ind w:firstLine="540"/>
        <w:jc w:val="both"/>
      </w:pPr>
      <w:r>
        <w:t>Кадровые механизмы включают в себя:</w:t>
      </w:r>
    </w:p>
    <w:p w:rsidR="005618D7" w:rsidRDefault="005618D7">
      <w:pPr>
        <w:pStyle w:val="ConsPlusNormal"/>
        <w:ind w:firstLine="540"/>
        <w:jc w:val="both"/>
      </w:pPr>
      <w:r>
        <w:t>совершенствование кадрового обеспечения предоставления государственных и муниципальных услуг гражданам старшего поколения;</w:t>
      </w:r>
    </w:p>
    <w:p w:rsidR="005618D7" w:rsidRDefault="005618D7">
      <w:pPr>
        <w:pStyle w:val="ConsPlusNormal"/>
        <w:ind w:firstLine="540"/>
        <w:jc w:val="both"/>
      </w:pPr>
      <w:r>
        <w:t>подготовку и дополнительное профессиональное образование научных, педагогических работников, специалистов широкого профиля по работе с пожилыми людьми, а также юристов, демографов, психологов, врачей-гериатров, социологов, педагогов, социальных работников в целях кадрового обеспечения реализации государственной социальной политики в отношении граждан старшего поколения.</w:t>
      </w:r>
    </w:p>
    <w:p w:rsidR="005618D7" w:rsidRDefault="005618D7">
      <w:pPr>
        <w:pStyle w:val="ConsPlusNormal"/>
        <w:ind w:firstLine="540"/>
        <w:jc w:val="both"/>
      </w:pPr>
      <w:r>
        <w:t>Финансово-экономические механизмы включают в себя:</w:t>
      </w:r>
    </w:p>
    <w:p w:rsidR="005618D7" w:rsidRDefault="005618D7">
      <w:pPr>
        <w:pStyle w:val="ConsPlusNormal"/>
        <w:ind w:firstLine="540"/>
        <w:jc w:val="both"/>
      </w:pPr>
      <w:r>
        <w:t>совершенствование организационно-финансовых механизмов в целях повышения эффективности социальных институтов в отношении граждан старшего поколения;</w:t>
      </w:r>
    </w:p>
    <w:p w:rsidR="005618D7" w:rsidRDefault="005618D7">
      <w:pPr>
        <w:pStyle w:val="ConsPlusNormal"/>
        <w:ind w:firstLine="540"/>
        <w:jc w:val="both"/>
      </w:pPr>
      <w:r>
        <w:t>активное привлечение внебюджетных средств, в том числе средств страховых, благотворительных и частных фондов, для достижения целей государственной социальной политики в отношении граждан старшего поколения.</w:t>
      </w:r>
    </w:p>
    <w:p w:rsidR="005618D7" w:rsidRDefault="005618D7">
      <w:pPr>
        <w:pStyle w:val="ConsPlusNormal"/>
        <w:ind w:firstLine="540"/>
        <w:jc w:val="both"/>
      </w:pPr>
      <w:r>
        <w:t>Научно-методические механизмы включают в себя:</w:t>
      </w:r>
    </w:p>
    <w:p w:rsidR="005618D7" w:rsidRDefault="005618D7">
      <w:pPr>
        <w:pStyle w:val="ConsPlusNormal"/>
        <w:ind w:firstLine="540"/>
        <w:jc w:val="both"/>
      </w:pPr>
      <w:r>
        <w:t>формирование системы организации научных исследований в различных областях жизнедеятельности граждан старшего поколения с целью установления научно обоснованных подходов к дальнейшему совершенствованию предоставления государственных и муниципальных услуг;</w:t>
      </w:r>
    </w:p>
    <w:p w:rsidR="005618D7" w:rsidRDefault="005618D7">
      <w:pPr>
        <w:pStyle w:val="ConsPlusNormal"/>
        <w:ind w:firstLine="540"/>
        <w:jc w:val="both"/>
      </w:pPr>
      <w:r>
        <w:t>обеспечение координации и устойчивого финансирования научных исследований по изучению правовых, демографических, социально-экономических, геронтологических, гериатрических, педагогических и других аспектов старения населения и проблем граждан старшего поколения;</w:t>
      </w:r>
    </w:p>
    <w:p w:rsidR="005618D7" w:rsidRDefault="005618D7">
      <w:pPr>
        <w:pStyle w:val="ConsPlusNormal"/>
        <w:ind w:firstLine="540"/>
        <w:jc w:val="both"/>
      </w:pPr>
      <w:r>
        <w:t>разработку и реализацию научно-исследовательских и образовательных программ по изучению специфики образа жизни и положения людей старшего поколения;</w:t>
      </w:r>
    </w:p>
    <w:p w:rsidR="005618D7" w:rsidRDefault="005618D7">
      <w:pPr>
        <w:pStyle w:val="ConsPlusNormal"/>
        <w:ind w:firstLine="540"/>
        <w:jc w:val="both"/>
      </w:pPr>
      <w:r>
        <w:t>совершенствование системы демографической и социальной статистики, характеризующей процесс старения населения и его влияние на социально-экономическое развитие России;</w:t>
      </w:r>
    </w:p>
    <w:p w:rsidR="005618D7" w:rsidRDefault="005618D7">
      <w:pPr>
        <w:pStyle w:val="ConsPlusNormal"/>
        <w:ind w:firstLine="540"/>
        <w:jc w:val="both"/>
      </w:pPr>
      <w:r>
        <w:t>осуществление научно-исследовательских работ по темам, направленным на разработку и модернизацию пассажирского и индивидуального транспорта, в части обеспечения удобства его использования гражданами старшего поколения, разработку оригинальных специализированных транспортных средств и устройств для данной категории граждан.</w:t>
      </w:r>
    </w:p>
    <w:p w:rsidR="005618D7" w:rsidRDefault="005618D7">
      <w:pPr>
        <w:pStyle w:val="ConsPlusNormal"/>
        <w:ind w:firstLine="540"/>
        <w:jc w:val="both"/>
      </w:pPr>
      <w:r>
        <w:t>Информационные механизмы включают в себя:</w:t>
      </w:r>
    </w:p>
    <w:p w:rsidR="005618D7" w:rsidRDefault="005618D7">
      <w:pPr>
        <w:pStyle w:val="ConsPlusNormal"/>
        <w:ind w:firstLine="540"/>
        <w:jc w:val="both"/>
      </w:pPr>
      <w:r>
        <w:t>использование современных информационных и коммуникационных технологий и ресурсов для достижения целей Стратегии;</w:t>
      </w:r>
    </w:p>
    <w:p w:rsidR="005618D7" w:rsidRDefault="005618D7">
      <w:pPr>
        <w:pStyle w:val="ConsPlusNormal"/>
        <w:ind w:firstLine="540"/>
        <w:jc w:val="both"/>
      </w:pPr>
      <w:r>
        <w:t>приобщение граждан старшего поколения к средствам массовой коммуникации за счет специальных рубрик в печатных и электронных средствах массовой информации;</w:t>
      </w:r>
    </w:p>
    <w:p w:rsidR="005618D7" w:rsidRDefault="005618D7">
      <w:pPr>
        <w:pStyle w:val="ConsPlusNormal"/>
        <w:ind w:firstLine="540"/>
        <w:jc w:val="both"/>
      </w:pPr>
      <w:r>
        <w:t>привлечение государственных средств массовой информации к реализации программ социализации граждан старшего поколения, широкому распространению позитивного опыта участия людей старшего поколения в жизни общества;</w:t>
      </w:r>
    </w:p>
    <w:p w:rsidR="005618D7" w:rsidRDefault="005618D7">
      <w:pPr>
        <w:pStyle w:val="ConsPlusNormal"/>
        <w:ind w:firstLine="540"/>
        <w:jc w:val="both"/>
      </w:pPr>
      <w:r>
        <w:t>информационную поддержку общественных объединений и средств массовой информации, внедряющих ознакомительные программы для потребителей старшего поколения.</w:t>
      </w:r>
    </w:p>
    <w:p w:rsidR="005618D7" w:rsidRDefault="005618D7">
      <w:pPr>
        <w:pStyle w:val="ConsPlusNormal"/>
        <w:ind w:firstLine="540"/>
        <w:jc w:val="both"/>
      </w:pPr>
      <w:r>
        <w:t>Каждое направление Стратегии также имеет механизмы реализации. Механизмами реализации направления, связанного с финансовым обеспечением граждан старшего поколения и стимулированием их занятости, являются:</w:t>
      </w:r>
    </w:p>
    <w:p w:rsidR="005618D7" w:rsidRDefault="005618D7">
      <w:pPr>
        <w:pStyle w:val="ConsPlusNormal"/>
        <w:ind w:firstLine="540"/>
        <w:jc w:val="both"/>
      </w:pPr>
      <w:r>
        <w:t>повышение информированности граждан предпенсионного возраста о порядке формирования пенсионных прав и расчета пенсии в системе обязательного пенсионного страхования;</w:t>
      </w:r>
    </w:p>
    <w:p w:rsidR="005618D7" w:rsidRDefault="005618D7">
      <w:pPr>
        <w:pStyle w:val="ConsPlusNormal"/>
        <w:ind w:firstLine="540"/>
        <w:jc w:val="both"/>
      </w:pPr>
      <w:r>
        <w:t>повышение информированности граждан старшего поколения о возможностях продолжения трудовой занятости или нового трудоустройства;</w:t>
      </w:r>
    </w:p>
    <w:p w:rsidR="005618D7" w:rsidRDefault="005618D7">
      <w:pPr>
        <w:pStyle w:val="ConsPlusNormal"/>
        <w:ind w:firstLine="540"/>
        <w:jc w:val="both"/>
      </w:pPr>
      <w:r>
        <w:t>организация работы по информированию работодателей о преимуществах сохранения и поощрения занятости граждан старшего поколения;</w:t>
      </w:r>
    </w:p>
    <w:p w:rsidR="005618D7" w:rsidRDefault="005618D7">
      <w:pPr>
        <w:pStyle w:val="ConsPlusNormal"/>
        <w:ind w:firstLine="540"/>
        <w:jc w:val="both"/>
      </w:pPr>
      <w:r>
        <w:t>использование опыта и знаний граждан старшего поколения при разработке и осуществлении образовательных программ и профессиональных тренингов;</w:t>
      </w:r>
    </w:p>
    <w:p w:rsidR="005618D7" w:rsidRDefault="005618D7">
      <w:pPr>
        <w:pStyle w:val="ConsPlusNormal"/>
        <w:ind w:firstLine="540"/>
        <w:jc w:val="both"/>
      </w:pPr>
      <w:r>
        <w:t>использование института наставничества;</w:t>
      </w:r>
    </w:p>
    <w:p w:rsidR="005618D7" w:rsidRDefault="005618D7">
      <w:pPr>
        <w:pStyle w:val="ConsPlusNormal"/>
        <w:ind w:firstLine="540"/>
        <w:jc w:val="both"/>
      </w:pPr>
      <w:r>
        <w:t>обеспечение и упрощение доступа граждан старшего поколения к информационным и образовательным ресурсам;</w:t>
      </w:r>
    </w:p>
    <w:p w:rsidR="005618D7" w:rsidRDefault="005618D7">
      <w:pPr>
        <w:pStyle w:val="ConsPlusNormal"/>
        <w:ind w:firstLine="540"/>
        <w:jc w:val="both"/>
      </w:pPr>
      <w:r>
        <w:t>профессиональное обучение и дополнительное профессиональное образование граждан старшего поколения, адаптированное к потребностям данных граждан, работодателей, существующим на рынке труда вакансиям;</w:t>
      </w:r>
    </w:p>
    <w:p w:rsidR="005618D7" w:rsidRDefault="005618D7">
      <w:pPr>
        <w:pStyle w:val="ConsPlusNormal"/>
        <w:ind w:firstLine="540"/>
        <w:jc w:val="both"/>
      </w:pPr>
      <w:r>
        <w:t>обеспечение гибкой системы поддержки семей с престарелыми родственниками в зависимости от состояния, потребностей и нуждаемости человека старшего поколения.</w:t>
      </w:r>
    </w:p>
    <w:p w:rsidR="005618D7" w:rsidRDefault="005618D7">
      <w:pPr>
        <w:pStyle w:val="ConsPlusNormal"/>
        <w:ind w:firstLine="540"/>
        <w:jc w:val="both"/>
      </w:pPr>
      <w:r>
        <w:t>Механизмами реализации направления, связанного с совершенствованием системы охраны здоровья граждан старшего поколения, развитием гериатрической службы, включая подготовку специалистов в этой сфере, являются:</w:t>
      </w:r>
    </w:p>
    <w:p w:rsidR="005618D7" w:rsidRDefault="005618D7">
      <w:pPr>
        <w:pStyle w:val="ConsPlusNormal"/>
        <w:ind w:firstLine="540"/>
        <w:jc w:val="both"/>
      </w:pPr>
      <w:r>
        <w:t>внедрение системы гериатрической оценки состояния и потребностей граждан старшего поколения для обеспечения гибкой и индивидуальной системы медицинской помощи и ухода;</w:t>
      </w:r>
    </w:p>
    <w:p w:rsidR="005618D7" w:rsidRDefault="005618D7">
      <w:pPr>
        <w:pStyle w:val="ConsPlusNormal"/>
        <w:ind w:firstLine="540"/>
        <w:jc w:val="both"/>
      </w:pPr>
      <w:r>
        <w:t>разработка стратегий профилактики хронических неинфекционных заболеваний у людей старшего поколения, включающих формирование здорового образа жизни и раннюю диагностику хронических возраст-ассоциированных неинфекционных заболеваний и факторов риска их развития с последующей своевременной коррекцией с целью снижения заболеваемости, инвалидизации и смертности;</w:t>
      </w:r>
    </w:p>
    <w:p w:rsidR="005618D7" w:rsidRDefault="005618D7">
      <w:pPr>
        <w:pStyle w:val="ConsPlusNormal"/>
        <w:ind w:firstLine="540"/>
        <w:jc w:val="both"/>
      </w:pPr>
      <w:r>
        <w:t>совершенствование организации оказания медицинской помощи на территориальных врачебных участках гражданам старшего поколения за счет профессионального обучения медицинских работников указанных участков в рамках их квалификации по программам дополнительного профессионального образования по вопросам оказания медицинской помощи гражданам старшего поколения;</w:t>
      </w:r>
    </w:p>
    <w:p w:rsidR="005618D7" w:rsidRDefault="005618D7">
      <w:pPr>
        <w:pStyle w:val="ConsPlusNormal"/>
        <w:ind w:firstLine="540"/>
        <w:jc w:val="both"/>
      </w:pPr>
      <w:r>
        <w:t>организация оказания плановой медицинской помощи пациентам 60 лет и старше со старческой астенией и комплексом возраст-ассоциированных заболеваний и состояний, а также их медицинской реабилитации;</w:t>
      </w:r>
    </w:p>
    <w:p w:rsidR="005618D7" w:rsidRDefault="005618D7">
      <w:pPr>
        <w:pStyle w:val="ConsPlusNormal"/>
        <w:ind w:firstLine="540"/>
        <w:jc w:val="both"/>
      </w:pPr>
      <w:r>
        <w:t>создание Федерального научного центра геронтологии и гериатрии в качестве структурного подразделения государственного бюджетного образовательного учреждения высшего профессионального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rsidR="005618D7" w:rsidRDefault="005618D7">
      <w:pPr>
        <w:pStyle w:val="ConsPlusNormal"/>
        <w:ind w:firstLine="540"/>
        <w:jc w:val="both"/>
      </w:pPr>
      <w:r>
        <w:t>разработка стандартов медицинской помощи по отдельным заболеваниям, характерным для граждан старше 60 лет;</w:t>
      </w:r>
    </w:p>
    <w:p w:rsidR="005618D7" w:rsidRDefault="005618D7">
      <w:pPr>
        <w:pStyle w:val="ConsPlusNormal"/>
        <w:ind w:firstLine="540"/>
        <w:jc w:val="both"/>
      </w:pPr>
      <w:r>
        <w:t>совершенствование системы подготовки специалистов по оказанию медицинской, в том числе гериатрической, и социальной помощи гражданам старшего поколения;</w:t>
      </w:r>
    </w:p>
    <w:p w:rsidR="005618D7" w:rsidRDefault="005618D7">
      <w:pPr>
        <w:pStyle w:val="ConsPlusNormal"/>
        <w:ind w:firstLine="540"/>
        <w:jc w:val="both"/>
      </w:pPr>
      <w:r>
        <w:t>регулярное обновление образовательных программ подготовки специалистов по гериатрии в соответствии с современным состоянием проблемы;</w:t>
      </w:r>
    </w:p>
    <w:p w:rsidR="005618D7" w:rsidRDefault="005618D7">
      <w:pPr>
        <w:pStyle w:val="ConsPlusNormal"/>
        <w:ind w:firstLine="540"/>
        <w:jc w:val="both"/>
      </w:pPr>
      <w:r>
        <w:t>обучение медицинских работников медицинских организаций, оказывающих первичную медико-санитарную помощь, по дополнительным профессиональным программам, связанным с оказанием медицинской помощи гражданам старшего поколения, а медицинских сестер - по направлению "сестринское дело в гериатрии";</w:t>
      </w:r>
    </w:p>
    <w:p w:rsidR="005618D7" w:rsidRDefault="005618D7">
      <w:pPr>
        <w:pStyle w:val="ConsPlusNormal"/>
        <w:ind w:firstLine="540"/>
        <w:jc w:val="both"/>
      </w:pPr>
      <w:r>
        <w:t>совершенствование программ профессиональной подготовки врачей-терапевтов участковых, врачей-специалистов по основам обезболивания при оказании паллиативной медицинской помощи;</w:t>
      </w:r>
    </w:p>
    <w:p w:rsidR="005618D7" w:rsidRDefault="005618D7">
      <w:pPr>
        <w:pStyle w:val="ConsPlusNormal"/>
        <w:ind w:firstLine="540"/>
        <w:jc w:val="both"/>
      </w:pPr>
      <w:r>
        <w:t>проведение фундаментальных и прикладных исследований в области геронтологии и гериатрии с целью изучения механизмов старения, профилактики развития и прогрессирования старческой астении, оптимизации профилактики, диагностики и лечения заболеваний граждан старшего поколения, планирования объемов и характера медицинской и социальной помощи гражданам старшего поколения;</w:t>
      </w:r>
    </w:p>
    <w:p w:rsidR="005618D7" w:rsidRDefault="005618D7">
      <w:pPr>
        <w:pStyle w:val="ConsPlusNormal"/>
        <w:ind w:firstLine="540"/>
        <w:jc w:val="both"/>
      </w:pPr>
      <w:r>
        <w:t>осуществление мероприятий, направленных на повышение информированности медицинских работников по вопросам охраны здоровья граждан старшего поколения и привлечение внимания гражданского общества к решению проблем граждан старшего поколения, популяризацию потенциала и достижений геронтологии и гериатрии как современных направлений медицины, способствующих продлению периода активного долголетия.</w:t>
      </w:r>
    </w:p>
    <w:p w:rsidR="005618D7" w:rsidRDefault="005618D7">
      <w:pPr>
        <w:pStyle w:val="ConsPlusNormal"/>
        <w:ind w:firstLine="540"/>
        <w:jc w:val="both"/>
      </w:pPr>
      <w:r>
        <w:t>Механизмами реализации направления, связанного с обеспечением доступа граждан старшего поколения к информационным и образовательным ресурсам, являются:</w:t>
      </w:r>
    </w:p>
    <w:p w:rsidR="005618D7" w:rsidRDefault="005618D7">
      <w:pPr>
        <w:pStyle w:val="ConsPlusNormal"/>
        <w:ind w:firstLine="540"/>
        <w:jc w:val="both"/>
      </w:pPr>
      <w:r>
        <w:t>совершенствование программ обучения компьютерной грамотности граждан старшего поколения;</w:t>
      </w:r>
    </w:p>
    <w:p w:rsidR="005618D7" w:rsidRDefault="005618D7">
      <w:pPr>
        <w:pStyle w:val="ConsPlusNormal"/>
        <w:ind w:firstLine="540"/>
        <w:jc w:val="both"/>
      </w:pPr>
      <w:r>
        <w:t>развитие системы информирования о предоставляемых образовательных услугах для граждан старшего поколения;</w:t>
      </w:r>
    </w:p>
    <w:p w:rsidR="005618D7" w:rsidRDefault="005618D7">
      <w:pPr>
        <w:pStyle w:val="ConsPlusNormal"/>
        <w:ind w:firstLine="540"/>
        <w:jc w:val="both"/>
      </w:pPr>
      <w:r>
        <w:t>организация профессионального обучения, дополнительного профессионального образования граждан старшего поколения;</w:t>
      </w:r>
    </w:p>
    <w:p w:rsidR="005618D7" w:rsidRDefault="005618D7">
      <w:pPr>
        <w:pStyle w:val="ConsPlusNormal"/>
        <w:ind w:firstLine="540"/>
        <w:jc w:val="both"/>
      </w:pPr>
      <w:r>
        <w:t>персонифицированное финансирование дополнительных образовательных программ, направленных на формирование различных видов функциональной грамотности граждан старшего поколения (компьютерной, финансовой, правовой, языковой, экологической и других);</w:t>
      </w:r>
    </w:p>
    <w:p w:rsidR="005618D7" w:rsidRDefault="005618D7">
      <w:pPr>
        <w:pStyle w:val="ConsPlusNormal"/>
        <w:ind w:firstLine="540"/>
        <w:jc w:val="both"/>
      </w:pPr>
      <w:r>
        <w:t>осуществление мероприятий, направленных на развитие институтов доверия к качеству дополнительного образования граждан старшего поколения;</w:t>
      </w:r>
    </w:p>
    <w:p w:rsidR="005618D7" w:rsidRDefault="005618D7">
      <w:pPr>
        <w:pStyle w:val="ConsPlusNormal"/>
        <w:ind w:firstLine="540"/>
        <w:jc w:val="both"/>
      </w:pPr>
      <w:r>
        <w:t>проведение мониторинга формирования различных видов функциональной грамотности граждан старшего поколения (компьютерной, финансовой, бюджетной, правовой, языковой, экологической и др.) на основе совершенствования федеральной статистической отчетности;</w:t>
      </w:r>
    </w:p>
    <w:p w:rsidR="005618D7" w:rsidRDefault="005618D7">
      <w:pPr>
        <w:pStyle w:val="ConsPlusNormal"/>
        <w:ind w:firstLine="540"/>
        <w:jc w:val="both"/>
      </w:pPr>
      <w:r>
        <w:t>обеспечение получения услуг гражданами старшего поколения с использованием информационных технологий;</w:t>
      </w:r>
    </w:p>
    <w:p w:rsidR="005618D7" w:rsidRDefault="005618D7">
      <w:pPr>
        <w:pStyle w:val="ConsPlusNormal"/>
        <w:ind w:firstLine="540"/>
        <w:jc w:val="both"/>
      </w:pPr>
      <w:r>
        <w:t>совершенствование программ повышения финансовой грамотности граждан старшего поколения;</w:t>
      </w:r>
    </w:p>
    <w:p w:rsidR="005618D7" w:rsidRDefault="005618D7">
      <w:pPr>
        <w:pStyle w:val="ConsPlusNormal"/>
        <w:ind w:firstLine="540"/>
        <w:jc w:val="both"/>
      </w:pPr>
      <w:r>
        <w:t>проведение информационных кампаний в целях повышения финансовой грамотности граждан старшего поколения;</w:t>
      </w:r>
    </w:p>
    <w:p w:rsidR="005618D7" w:rsidRDefault="005618D7">
      <w:pPr>
        <w:pStyle w:val="ConsPlusNormal"/>
        <w:ind w:firstLine="540"/>
        <w:jc w:val="both"/>
      </w:pPr>
      <w:r>
        <w:t>повышение доступности финансовых продуктов и услуг для граждан старшего поколения;</w:t>
      </w:r>
    </w:p>
    <w:p w:rsidR="005618D7" w:rsidRDefault="005618D7">
      <w:pPr>
        <w:pStyle w:val="ConsPlusNormal"/>
        <w:ind w:firstLine="540"/>
        <w:jc w:val="both"/>
      </w:pPr>
      <w:r>
        <w:t>формирование и реализация образовательных программ для граждан старшего поколения на основе дистанционных образовательных технологий и электронного обучения как наиболее доступных механизмов получения дополнительного образования;</w:t>
      </w:r>
    </w:p>
    <w:p w:rsidR="005618D7" w:rsidRDefault="005618D7">
      <w:pPr>
        <w:pStyle w:val="ConsPlusNormal"/>
        <w:ind w:firstLine="540"/>
        <w:jc w:val="both"/>
      </w:pPr>
      <w:r>
        <w:t>информирование о финансовых продуктах и услугах для граждан старшего поколения;</w:t>
      </w:r>
    </w:p>
    <w:p w:rsidR="005618D7" w:rsidRDefault="005618D7">
      <w:pPr>
        <w:pStyle w:val="ConsPlusNormal"/>
        <w:ind w:firstLine="540"/>
        <w:jc w:val="both"/>
      </w:pPr>
      <w:r>
        <w:t>развитие и поддержка интегрированных культурно-образовательных центров;</w:t>
      </w:r>
    </w:p>
    <w:p w:rsidR="005618D7" w:rsidRDefault="005618D7">
      <w:pPr>
        <w:pStyle w:val="ConsPlusNormal"/>
        <w:ind w:firstLine="540"/>
        <w:jc w:val="both"/>
      </w:pPr>
      <w:r>
        <w:t>развитие клубных форм образования на основе самоорганизованных групп граждан старшего поколения;</w:t>
      </w:r>
    </w:p>
    <w:p w:rsidR="005618D7" w:rsidRDefault="005618D7">
      <w:pPr>
        <w:pStyle w:val="ConsPlusNormal"/>
        <w:ind w:firstLine="540"/>
        <w:jc w:val="both"/>
      </w:pPr>
      <w:r>
        <w:t>разработка многофункциональных персональных диалоговых устройств для граждан старшего поколения с нарушением коммуникативных функций;</w:t>
      </w:r>
    </w:p>
    <w:p w:rsidR="005618D7" w:rsidRDefault="005618D7">
      <w:pPr>
        <w:pStyle w:val="ConsPlusNormal"/>
        <w:ind w:firstLine="540"/>
        <w:jc w:val="both"/>
      </w:pPr>
      <w:r>
        <w:t>разработка и производство специализированных устройств помощи вызова экстренных служб для граждан старшего поколения.</w:t>
      </w:r>
    </w:p>
    <w:p w:rsidR="005618D7" w:rsidRDefault="005618D7">
      <w:pPr>
        <w:pStyle w:val="ConsPlusNormal"/>
        <w:ind w:firstLine="540"/>
        <w:jc w:val="both"/>
      </w:pPr>
      <w:r>
        <w:t>Механизмами реализации направления, связанного с формированием условий для организации досуга граждан старшего поколения, являются:</w:t>
      </w:r>
    </w:p>
    <w:p w:rsidR="005618D7" w:rsidRDefault="005618D7">
      <w:pPr>
        <w:pStyle w:val="ConsPlusNormal"/>
        <w:ind w:firstLine="540"/>
        <w:jc w:val="both"/>
      </w:pPr>
      <w:r>
        <w:t>организация культурно-досуговой деятельности и предоставление услуг учреждениями культуры гражданам старшего поколения;</w:t>
      </w:r>
    </w:p>
    <w:p w:rsidR="005618D7" w:rsidRDefault="005618D7">
      <w:pPr>
        <w:pStyle w:val="ConsPlusNormal"/>
        <w:ind w:firstLine="540"/>
        <w:jc w:val="both"/>
      </w:pPr>
      <w:r>
        <w:t>планирование культурного досуга граждан старшего поколения с учетом приоритетов развивающих технологий;</w:t>
      </w:r>
    </w:p>
    <w:p w:rsidR="005618D7" w:rsidRDefault="005618D7">
      <w:pPr>
        <w:pStyle w:val="ConsPlusNormal"/>
        <w:ind w:firstLine="540"/>
        <w:jc w:val="both"/>
      </w:pPr>
      <w:r>
        <w:t>вовлечение граждан старшего поколения в различные виды художественного и прикладного творчества;</w:t>
      </w:r>
    </w:p>
    <w:p w:rsidR="005618D7" w:rsidRDefault="005618D7">
      <w:pPr>
        <w:pStyle w:val="ConsPlusNormal"/>
        <w:ind w:firstLine="540"/>
        <w:jc w:val="both"/>
      </w:pPr>
      <w:r>
        <w:t>осуществление демократичной ценовой политики при проведении культурно-досуговых, театрально-зрелищных мероприятий, кинопоказов и другие;</w:t>
      </w:r>
    </w:p>
    <w:p w:rsidR="005618D7" w:rsidRDefault="005618D7">
      <w:pPr>
        <w:pStyle w:val="ConsPlusNormal"/>
        <w:ind w:firstLine="540"/>
        <w:jc w:val="both"/>
      </w:pPr>
      <w:r>
        <w:t>разработка и реализация комплексных программ развития социального туризма;</w:t>
      </w:r>
    </w:p>
    <w:p w:rsidR="005618D7" w:rsidRDefault="005618D7">
      <w:pPr>
        <w:pStyle w:val="ConsPlusNormal"/>
        <w:ind w:firstLine="540"/>
        <w:jc w:val="both"/>
      </w:pPr>
      <w:r>
        <w:t>реализация мер стимулирования и поддержки организаций, предоставляющих туристские услуги гражданам старшего поколения;</w:t>
      </w:r>
    </w:p>
    <w:p w:rsidR="005618D7" w:rsidRDefault="005618D7">
      <w:pPr>
        <w:pStyle w:val="ConsPlusNormal"/>
        <w:ind w:firstLine="540"/>
        <w:jc w:val="both"/>
      </w:pPr>
      <w:r>
        <w:t>создание условий для повышения информирования граждан старшего поколения о туристских продуктах в сфере социального туризма;</w:t>
      </w:r>
    </w:p>
    <w:p w:rsidR="005618D7" w:rsidRDefault="005618D7">
      <w:pPr>
        <w:pStyle w:val="ConsPlusNormal"/>
        <w:ind w:firstLine="540"/>
        <w:jc w:val="both"/>
      </w:pPr>
      <w:r>
        <w:t>совершенствование кадрового обеспечения физкультурно-оздоровительной и массовой спортивной работы на предприятиях и в учреждениях, а также по месту жительства граждан старшего поколения;</w:t>
      </w:r>
    </w:p>
    <w:p w:rsidR="005618D7" w:rsidRDefault="005618D7">
      <w:pPr>
        <w:pStyle w:val="ConsPlusNormal"/>
        <w:ind w:firstLine="540"/>
        <w:jc w:val="both"/>
      </w:pPr>
      <w:r>
        <w:t>стимулирование работодателей по созданию условий для физкультурно-оздоровительной и спортивно-массовой работы, а также пропаганды здорового образа жизни;</w:t>
      </w:r>
    </w:p>
    <w:p w:rsidR="005618D7" w:rsidRDefault="005618D7">
      <w:pPr>
        <w:pStyle w:val="ConsPlusNormal"/>
        <w:ind w:firstLine="540"/>
        <w:jc w:val="both"/>
      </w:pPr>
      <w:r>
        <w:t>создание условий для повышения уровня физической активности граждан старшего поколения, в том числе с использованием Всероссийского физкультурно-спортивного комплекса "Готов к труду и обороне" (ГТО);</w:t>
      </w:r>
    </w:p>
    <w:p w:rsidR="005618D7" w:rsidRDefault="005618D7">
      <w:pPr>
        <w:pStyle w:val="ConsPlusNormal"/>
        <w:ind w:firstLine="540"/>
        <w:jc w:val="both"/>
      </w:pPr>
      <w:r>
        <w:t>организация и проведение массовых физкультурно-спортивных мероприятий всех уровней для граждан старшего поколения.</w:t>
      </w:r>
    </w:p>
    <w:p w:rsidR="005618D7" w:rsidRDefault="005618D7">
      <w:pPr>
        <w:pStyle w:val="ConsPlusNormal"/>
        <w:ind w:firstLine="540"/>
        <w:jc w:val="both"/>
      </w:pPr>
      <w:r>
        <w:t>Механизмами реализации направления, связанного с развитием современных форм социального обслуживания, рынка социальных услуг, являются:</w:t>
      </w:r>
    </w:p>
    <w:p w:rsidR="005618D7" w:rsidRDefault="005618D7">
      <w:pPr>
        <w:pStyle w:val="ConsPlusNormal"/>
        <w:ind w:firstLine="540"/>
        <w:jc w:val="both"/>
      </w:pPr>
      <w:r>
        <w:t>совершенствование механизмов установления нуждаемости граждан старшего поколения в социальном обслуживании;</w:t>
      </w:r>
    </w:p>
    <w:p w:rsidR="005618D7" w:rsidRDefault="005618D7">
      <w:pPr>
        <w:pStyle w:val="ConsPlusNormal"/>
        <w:ind w:firstLine="540"/>
        <w:jc w:val="both"/>
      </w:pPr>
      <w:r>
        <w:t>совершенствование деятельности организаций социального обслуживания по предоставлению социальных услуг в полустационарной форме для граждан старшего поколения;</w:t>
      </w:r>
    </w:p>
    <w:p w:rsidR="005618D7" w:rsidRDefault="005618D7">
      <w:pPr>
        <w:pStyle w:val="ConsPlusNormal"/>
        <w:ind w:firstLine="540"/>
        <w:jc w:val="both"/>
      </w:pPr>
      <w:r>
        <w:t>обеспечение индивидуального подхода при предоставлении социальных услуг;</w:t>
      </w:r>
    </w:p>
    <w:p w:rsidR="005618D7" w:rsidRDefault="005618D7">
      <w:pPr>
        <w:pStyle w:val="ConsPlusNormal"/>
        <w:ind w:firstLine="540"/>
        <w:jc w:val="both"/>
      </w:pPr>
      <w:r>
        <w:t>развитие и распространение практики размещения заказа на предоставление социальных услуг;</w:t>
      </w:r>
    </w:p>
    <w:p w:rsidR="005618D7" w:rsidRDefault="005618D7">
      <w:pPr>
        <w:pStyle w:val="ConsPlusNormal"/>
        <w:ind w:firstLine="540"/>
        <w:jc w:val="both"/>
      </w:pPr>
      <w:r>
        <w:t>обеспечение информирования граждан о предоставляемых в субъекте Российской Федерации социальных услугах и поставщиках социальных услуг;</w:t>
      </w:r>
    </w:p>
    <w:p w:rsidR="005618D7" w:rsidRDefault="005618D7">
      <w:pPr>
        <w:pStyle w:val="ConsPlusNormal"/>
        <w:ind w:firstLine="540"/>
        <w:jc w:val="both"/>
      </w:pPr>
      <w:r>
        <w:t>формирование института "приемной семьи" для граждан старшего поколения, осуществляющей уход за такими гражданами, в том числе законодательное закрепление данного института;</w:t>
      </w:r>
    </w:p>
    <w:p w:rsidR="005618D7" w:rsidRDefault="005618D7">
      <w:pPr>
        <w:pStyle w:val="ConsPlusNormal"/>
        <w:ind w:firstLine="540"/>
        <w:jc w:val="both"/>
      </w:pPr>
      <w:r>
        <w:t>стимулирование создания типовых проектов и строительства типовых объектов организаций социального обслуживания;</w:t>
      </w:r>
    </w:p>
    <w:p w:rsidR="005618D7" w:rsidRDefault="005618D7">
      <w:pPr>
        <w:pStyle w:val="ConsPlusNormal"/>
        <w:ind w:firstLine="540"/>
        <w:jc w:val="both"/>
      </w:pPr>
      <w:r>
        <w:t>организация в субъектах Российской Федерации системы учета добровольцев (волонтеров), осуществляющих деятельность в сфере социального обслуживания;</w:t>
      </w:r>
    </w:p>
    <w:p w:rsidR="005618D7" w:rsidRDefault="005618D7">
      <w:pPr>
        <w:pStyle w:val="ConsPlusNormal"/>
        <w:ind w:firstLine="540"/>
        <w:jc w:val="both"/>
      </w:pPr>
      <w:r>
        <w:t>привлечение социально ориентированных некоммерческих организаций к предоставлению услуг в сфере социального обслуживания;</w:t>
      </w:r>
    </w:p>
    <w:p w:rsidR="005618D7" w:rsidRDefault="005618D7">
      <w:pPr>
        <w:pStyle w:val="ConsPlusNormal"/>
        <w:ind w:firstLine="540"/>
        <w:jc w:val="both"/>
      </w:pPr>
      <w:r>
        <w:t>совершенствование кадрового обеспечения системы социального обслуживания граждан;</w:t>
      </w:r>
    </w:p>
    <w:p w:rsidR="005618D7" w:rsidRDefault="005618D7">
      <w:pPr>
        <w:pStyle w:val="ConsPlusNormal"/>
        <w:ind w:firstLine="540"/>
        <w:jc w:val="both"/>
      </w:pPr>
      <w:r>
        <w:t>создание условий для частно-государственного партнерства в социальной сфере и развития рынка социальных услуг.</w:t>
      </w:r>
    </w:p>
    <w:p w:rsidR="005618D7" w:rsidRDefault="005618D7">
      <w:pPr>
        <w:pStyle w:val="ConsPlusNormal"/>
        <w:ind w:firstLine="540"/>
        <w:jc w:val="both"/>
      </w:pPr>
      <w:r>
        <w:t>Механизмами реализации направления, связанного со стимулированием производства товаров и оказанием услуг в целях удовлетворения потребностей граждан старшего поколения, являются: в сфере розничной торговли:</w:t>
      </w:r>
    </w:p>
    <w:p w:rsidR="005618D7" w:rsidRDefault="005618D7">
      <w:pPr>
        <w:pStyle w:val="ConsPlusNormal"/>
        <w:ind w:firstLine="540"/>
        <w:jc w:val="both"/>
      </w:pPr>
      <w:r>
        <w:t>установление прозрачных правил (требований) формирования и изменения схемы размещения нестационарных торговых объектов как инструмента сохранения, создания и развития малого торгового бизнеса, предусматривающих гарантии для предпринимателей и ограничение возможности злоупотреблений со стороны органов власти;</w:t>
      </w:r>
    </w:p>
    <w:p w:rsidR="005618D7" w:rsidRDefault="005618D7">
      <w:pPr>
        <w:pStyle w:val="ConsPlusNormal"/>
        <w:ind w:firstLine="540"/>
        <w:jc w:val="both"/>
      </w:pPr>
      <w:r>
        <w:t>юридическое закрепление за нестационарными торговыми объектами обязанности гарантировать безопасность и качество реализуемой пищевой продукции;</w:t>
      </w:r>
    </w:p>
    <w:p w:rsidR="005618D7" w:rsidRDefault="005618D7">
      <w:pPr>
        <w:pStyle w:val="ConsPlusNormal"/>
        <w:ind w:firstLine="540"/>
        <w:jc w:val="both"/>
      </w:pPr>
      <w:r>
        <w:t>закрепление в федеральном законодательстве всех вариантов юридического оформления размещения нестационарных торговых объектов (договор аренды земельного участка, договор о размещении (эксплуатации) нестационарного торгового объекта);</w:t>
      </w:r>
    </w:p>
    <w:p w:rsidR="005618D7" w:rsidRDefault="005618D7">
      <w:pPr>
        <w:pStyle w:val="ConsPlusNormal"/>
        <w:ind w:firstLine="540"/>
        <w:jc w:val="both"/>
      </w:pPr>
      <w:r>
        <w:t>закрепление принципа "меняется место - сохраняется бизнес", позволяющего гарантировать предоставление компенсационных мест и сохранять бизнес, если место размещения нестационарного торгового объекта требуется для государственных или муниципальных нужд;</w:t>
      </w:r>
    </w:p>
    <w:p w:rsidR="005618D7" w:rsidRDefault="005618D7">
      <w:pPr>
        <w:pStyle w:val="ConsPlusNormal"/>
        <w:ind w:firstLine="540"/>
        <w:jc w:val="both"/>
      </w:pPr>
      <w:r>
        <w:t>наделение субъектов Российской Федерации правами и обязанностями по установке требований к внешнему виду нестационарных торговых объектов, а также другими полномочиями в сфере регулирования нестационарной торговли;</w:t>
      </w:r>
    </w:p>
    <w:p w:rsidR="005618D7" w:rsidRDefault="005618D7">
      <w:pPr>
        <w:pStyle w:val="ConsPlusNormal"/>
        <w:ind w:firstLine="540"/>
        <w:jc w:val="both"/>
      </w:pPr>
      <w:r>
        <w:t>определение общих принципов специализации нестационарных торговых объектов, определение социально значимых товарных специализаций;</w:t>
      </w:r>
    </w:p>
    <w:p w:rsidR="005618D7" w:rsidRDefault="005618D7">
      <w:pPr>
        <w:pStyle w:val="ConsPlusNormal"/>
        <w:ind w:firstLine="540"/>
        <w:jc w:val="both"/>
      </w:pPr>
      <w:r>
        <w:t>закрепление общих принципов оформления договорных отношений, защищающих добросовестных предпринимателей и позволяющих существенно увеличить горизонты планирования ведения бизнеса;</w:t>
      </w:r>
    </w:p>
    <w:p w:rsidR="005618D7" w:rsidRDefault="005618D7">
      <w:pPr>
        <w:pStyle w:val="ConsPlusNormal"/>
        <w:ind w:firstLine="540"/>
        <w:jc w:val="both"/>
      </w:pPr>
      <w:r>
        <w:t>установление единообразных принципов формирования и распределения новых мест размещения нестационарных торговых объектов;</w:t>
      </w:r>
    </w:p>
    <w:p w:rsidR="005618D7" w:rsidRDefault="005618D7">
      <w:pPr>
        <w:pStyle w:val="ConsPlusNormal"/>
        <w:ind w:firstLine="540"/>
        <w:jc w:val="both"/>
      </w:pPr>
      <w:r>
        <w:t>установление общих принципов льготного предоставления мест размещения нестационарных торговых объектов для субъектов малого торгового и производственного бизнеса, в том числе для индивидуальных предпринимателей и членов крестьянских (фермерских) хозяйств;</w:t>
      </w:r>
    </w:p>
    <w:p w:rsidR="005618D7" w:rsidRDefault="005618D7">
      <w:pPr>
        <w:pStyle w:val="ConsPlusNormal"/>
        <w:ind w:firstLine="540"/>
        <w:jc w:val="both"/>
      </w:pPr>
      <w:r>
        <w:t>развитие сети магазинов социальной направленности в субъектах Российской Федерации, обеспечивающих экономическую и физическую доступность продуктов питания;</w:t>
      </w:r>
    </w:p>
    <w:p w:rsidR="005618D7" w:rsidRDefault="005618D7">
      <w:pPr>
        <w:pStyle w:val="ConsPlusNormal"/>
        <w:ind w:firstLine="540"/>
        <w:jc w:val="both"/>
      </w:pPr>
      <w:r>
        <w:t>увеличение объемов продовольственной помощи нуждающимся гражданам старшего поколения по тем группам товаров, объемы потребления которых ниже рациональных норм потребления в целом по Российской Федерации;</w:t>
      </w:r>
    </w:p>
    <w:p w:rsidR="005618D7" w:rsidRDefault="005618D7">
      <w:pPr>
        <w:pStyle w:val="ConsPlusNormal"/>
        <w:ind w:firstLine="540"/>
        <w:jc w:val="both"/>
      </w:pPr>
      <w:r>
        <w:t>создание материально-технической базы для обеспечения необходимого объема производства пищевых продуктов с соблюдением контроля качества и безопасности продуктов питания;</w:t>
      </w:r>
    </w:p>
    <w:p w:rsidR="005618D7" w:rsidRDefault="005618D7">
      <w:pPr>
        <w:pStyle w:val="ConsPlusNormal"/>
        <w:ind w:firstLine="540"/>
        <w:jc w:val="both"/>
      </w:pPr>
      <w:r>
        <w:t>совершенствование организации общественного питания и удовлетворение потребностей в диетическом питании в стационарных учреждениях социального обслуживания граждан старшего поколения с соблюдением рекомендуемых нормативных показателей пищевой ценности и ассортимента продуктового набора;</w:t>
      </w:r>
    </w:p>
    <w:p w:rsidR="005618D7" w:rsidRDefault="005618D7">
      <w:pPr>
        <w:pStyle w:val="ConsPlusNormal"/>
        <w:ind w:firstLine="540"/>
        <w:jc w:val="both"/>
      </w:pPr>
      <w:r>
        <w:t>предоставление диетологической помощи гражданам старшего поколения, страдающим заболеваниями, требующими диетической коррекции (заболевания желудочно-кишечного тракта, сахарный диабет 2 типа, подагра, заболевания почек, сердечно-сосудистые заболевания, старческая астения и истощение, онкологические заболевания), путем организации диетического питания в полустационарной форме социального обслуживания граждан старшего поколения;</w:t>
      </w:r>
    </w:p>
    <w:p w:rsidR="005618D7" w:rsidRDefault="005618D7">
      <w:pPr>
        <w:pStyle w:val="ConsPlusNormal"/>
        <w:ind w:firstLine="540"/>
        <w:jc w:val="both"/>
      </w:pPr>
      <w:r>
        <w:t>обоснование ассортимента (набора) социально значимых пищевых продуктов, предназначенного для оказания адресной продовольственной (натуральной) помощи нуждающимся малоимущим гражданам старшего поколения, имеющего первостепенное значение для обеспечения физиологических потребностей граждан старшего поколения в пищевых веществах и энергии, обеспечивающих сохранение здоровья и физической активности;</w:t>
      </w:r>
    </w:p>
    <w:p w:rsidR="005618D7" w:rsidRDefault="005618D7">
      <w:pPr>
        <w:pStyle w:val="ConsPlusNormal"/>
        <w:ind w:firstLine="540"/>
        <w:jc w:val="both"/>
      </w:pPr>
      <w:r>
        <w:t>обоснование требований к пищевой ценности и разработка рецептур функциональных и специализированных геродиетических пищевых продуктов с учетом структуры заболеваемости граждан старшего поколения;</w:t>
      </w:r>
    </w:p>
    <w:p w:rsidR="005618D7" w:rsidRDefault="005618D7">
      <w:pPr>
        <w:pStyle w:val="ConsPlusNormal"/>
        <w:ind w:firstLine="540"/>
        <w:jc w:val="both"/>
      </w:pPr>
      <w:r>
        <w:t>разработка рецептур продуктов быстрого приготовления и продуктов высокой пищевой ценности, готовых к употреблению, для приготовления пищи в домашних условиях гражданами старшего поколения;</w:t>
      </w:r>
    </w:p>
    <w:p w:rsidR="005618D7" w:rsidRDefault="005618D7">
      <w:pPr>
        <w:pStyle w:val="ConsPlusNormal"/>
        <w:ind w:firstLine="540"/>
        <w:jc w:val="both"/>
      </w:pPr>
      <w:r>
        <w:t>разработка рецептур и обоснование применения витаминно-минеральных комплексов и других биологически активных добавок (БАД) к пище с учетом структуры питания и распространенности нарушений питания среди граждан старшего поколения;</w:t>
      </w:r>
    </w:p>
    <w:p w:rsidR="005618D7" w:rsidRDefault="005618D7">
      <w:pPr>
        <w:pStyle w:val="ConsPlusNormal"/>
        <w:ind w:firstLine="540"/>
        <w:jc w:val="both"/>
      </w:pPr>
      <w:r>
        <w:t>совершенствование программ обучения граждан старшего поколения принципам и правилам здорового и диетического питания через средства массовой информации, путем организации школ и кружков в учреждениях социального обслуживания;</w:t>
      </w:r>
    </w:p>
    <w:p w:rsidR="005618D7" w:rsidRDefault="005618D7">
      <w:pPr>
        <w:pStyle w:val="ConsPlusNormal"/>
        <w:ind w:firstLine="540"/>
        <w:jc w:val="both"/>
      </w:pPr>
      <w:r>
        <w:t>разработка требований к производству средств общественного транспорта и товаров, предназначенных для использования гражданами старшего поколения (безопасность, удобство использования, простота конструкции, функциональность, комфортность), в рамках законодательства Российской Федерации о техническом регулировании;</w:t>
      </w:r>
    </w:p>
    <w:p w:rsidR="005618D7" w:rsidRDefault="005618D7">
      <w:pPr>
        <w:pStyle w:val="ConsPlusNormal"/>
        <w:ind w:firstLine="540"/>
        <w:jc w:val="both"/>
      </w:pPr>
      <w:r>
        <w:t>проведение научно-исследовательских работ по темам, направленным на разработку и модернизацию пассажирского и индивидуального транспорта, в части обеспечения удобства использования их гражданами старшего поколения;</w:t>
      </w:r>
    </w:p>
    <w:p w:rsidR="005618D7" w:rsidRDefault="005618D7">
      <w:pPr>
        <w:pStyle w:val="ConsPlusNormal"/>
        <w:ind w:firstLine="540"/>
        <w:jc w:val="both"/>
      </w:pPr>
      <w:r>
        <w:t>проведение научно-исследовательских работ по темам, направленным на разработку и модернизацию пассажирского речного и морского транспорта, в части обеспечения удобства для граждан старшего поколения, а также создание скорой медицинской помощи, базирующейся на катерах и судах на воздушной подушке;</w:t>
      </w:r>
    </w:p>
    <w:p w:rsidR="005618D7" w:rsidRDefault="005618D7">
      <w:pPr>
        <w:pStyle w:val="ConsPlusNormal"/>
        <w:ind w:firstLine="540"/>
        <w:jc w:val="both"/>
      </w:pPr>
      <w:r>
        <w:t>формирование информационной системы, содержащей сведения о товарах и услугах для граждан старшего поколения и об организациях, осуществляющих их производство и реализацию, адаптированных к восприятию гражданами старшего поколения, и ее размещение в открытом доступе в сети "Интернет";</w:t>
      </w:r>
    </w:p>
    <w:p w:rsidR="005618D7" w:rsidRDefault="005618D7">
      <w:pPr>
        <w:pStyle w:val="ConsPlusNormal"/>
        <w:ind w:firstLine="540"/>
        <w:jc w:val="both"/>
      </w:pPr>
      <w:r>
        <w:t>организация учета фактора старения населения в сфере производства, распределения, рекламы и продажи товаров и услуг, принимая во внимание общее положительное влияние этих факторов на экономику и рынок труда.</w:t>
      </w:r>
    </w:p>
    <w:p w:rsidR="005618D7" w:rsidRDefault="005618D7">
      <w:pPr>
        <w:pStyle w:val="ConsPlusNormal"/>
        <w:ind w:firstLine="540"/>
        <w:jc w:val="both"/>
      </w:pPr>
      <w:r>
        <w:t>Механизмами реализации направления, связанного с развитием общества с учетом интересов, потребностей и возможностей граждан старшего поколения, являются:</w:t>
      </w:r>
    </w:p>
    <w:p w:rsidR="005618D7" w:rsidRDefault="005618D7">
      <w:pPr>
        <w:pStyle w:val="ConsPlusNormal"/>
        <w:ind w:firstLine="540"/>
        <w:jc w:val="both"/>
      </w:pPr>
      <w:r>
        <w:t>формирование в России идеологических установок, определяющих важность граждан старшего поколения и образа благополучной старости для развития общества и будущего страны;</w:t>
      </w:r>
    </w:p>
    <w:p w:rsidR="005618D7" w:rsidRDefault="005618D7">
      <w:pPr>
        <w:pStyle w:val="ConsPlusNormal"/>
        <w:ind w:firstLine="540"/>
        <w:jc w:val="both"/>
      </w:pPr>
      <w:r>
        <w:t>проведение информационных кампаний, направленных на преодоление стереотипов и дискриминационных проявлений в отношении граждан старшего поколения;</w:t>
      </w:r>
    </w:p>
    <w:p w:rsidR="005618D7" w:rsidRDefault="005618D7">
      <w:pPr>
        <w:pStyle w:val="ConsPlusNormal"/>
        <w:ind w:firstLine="540"/>
        <w:jc w:val="both"/>
      </w:pPr>
      <w:r>
        <w:t>развитие благотворительности и добровольческой (волонтерской) деятельности в интересах граждан старшего поколения;</w:t>
      </w:r>
    </w:p>
    <w:p w:rsidR="005618D7" w:rsidRDefault="005618D7">
      <w:pPr>
        <w:pStyle w:val="ConsPlusNormal"/>
        <w:ind w:firstLine="540"/>
        <w:jc w:val="both"/>
      </w:pPr>
      <w:r>
        <w:t>методическое обеспечение органов исполнительной власти субъектов Российской Федерации при разработке мер по поддержке деятельности социально ориентированных некоммерческих организаций, осуществляющих деятельность в интересах граждан старшего поколения;</w:t>
      </w:r>
    </w:p>
    <w:p w:rsidR="005618D7" w:rsidRDefault="005618D7">
      <w:pPr>
        <w:pStyle w:val="ConsPlusNormal"/>
        <w:ind w:firstLine="540"/>
        <w:jc w:val="both"/>
      </w:pPr>
      <w:r>
        <w:t>предоставление информационной поддержки социально ориентированным некоммерческим организациям, осуществляющим деятельность в интересах граждан старшего поколения;</w:t>
      </w:r>
    </w:p>
    <w:p w:rsidR="005618D7" w:rsidRDefault="005618D7">
      <w:pPr>
        <w:pStyle w:val="ConsPlusNormal"/>
        <w:ind w:firstLine="540"/>
        <w:jc w:val="both"/>
      </w:pPr>
      <w:r>
        <w:t>распространение лучших практик деятельности социально ориентированных некоммерческих организаций в интересах граждан старшего поколения (в том числе в части вовлечения этих граждан в добровольческую деятельность и реализации мер по созданию позитивного образа людей старшего поколения в обществе);</w:t>
      </w:r>
    </w:p>
    <w:p w:rsidR="005618D7" w:rsidRDefault="005618D7">
      <w:pPr>
        <w:pStyle w:val="ConsPlusNormal"/>
        <w:ind w:firstLine="540"/>
        <w:jc w:val="both"/>
      </w:pPr>
      <w:r>
        <w:t>создание условий для появления и функционирования организаций, защищающих права граждан старшего поколения и представляющих их интересы в органах власти;</w:t>
      </w:r>
    </w:p>
    <w:p w:rsidR="005618D7" w:rsidRDefault="005618D7">
      <w:pPr>
        <w:pStyle w:val="ConsPlusNormal"/>
        <w:ind w:firstLine="540"/>
        <w:jc w:val="both"/>
      </w:pPr>
      <w:r>
        <w:t>обеспечение участия граждан старшего поколения в консультативных органах, создаваемых для разработки законодательных инициатив и государственных программ, затрагивающих их интересы;</w:t>
      </w:r>
    </w:p>
    <w:p w:rsidR="005618D7" w:rsidRDefault="005618D7">
      <w:pPr>
        <w:pStyle w:val="ConsPlusNormal"/>
        <w:ind w:firstLine="540"/>
        <w:jc w:val="both"/>
      </w:pPr>
      <w:r>
        <w:t>оказание поддержки центрам добровольчества, работающим в сфере привлечения граждан, в том числе старшего поколения, к добровольческой деятельности, включая организацию работы в клубном формате;</w:t>
      </w:r>
    </w:p>
    <w:p w:rsidR="005618D7" w:rsidRDefault="005618D7">
      <w:pPr>
        <w:pStyle w:val="ConsPlusNormal"/>
        <w:ind w:firstLine="540"/>
        <w:jc w:val="both"/>
      </w:pPr>
      <w:r>
        <w:t>разработка программы по подготовке граждан старшего поколения в области самопомощи, обучение лиц, осуществляющих неформальный уход за людьми старшего поколения.</w:t>
      </w:r>
    </w:p>
    <w:p w:rsidR="005618D7" w:rsidRDefault="005618D7">
      <w:pPr>
        <w:pStyle w:val="ConsPlusNormal"/>
        <w:ind w:firstLine="540"/>
        <w:jc w:val="both"/>
      </w:pPr>
      <w:r>
        <w:t>Практическое выполнение целей, задач и приоритетных направлений Стратегии будет осуществляться в соответствии с планом мероприятий по реализации Стратегии, утвержденным Правительством Российской Федерации.</w:t>
      </w:r>
    </w:p>
    <w:p w:rsidR="005618D7" w:rsidRDefault="005618D7">
      <w:pPr>
        <w:pStyle w:val="ConsPlusNormal"/>
        <w:ind w:firstLine="540"/>
        <w:jc w:val="both"/>
      </w:pPr>
      <w:r>
        <w:t>Реализация направлений Стратегии будет осуществляться наряду с законодательными актами Российской Федерации, в том числе стратегического значения, и государственными программами Российской Федерации.</w:t>
      </w:r>
    </w:p>
    <w:p w:rsidR="005618D7" w:rsidRDefault="005618D7">
      <w:pPr>
        <w:pStyle w:val="ConsPlusNormal"/>
        <w:ind w:firstLine="540"/>
        <w:jc w:val="both"/>
      </w:pPr>
      <w:r>
        <w:t>Механизмом контроля за ходом реализации Стратегии являются ежегодные аналитические доклады.</w:t>
      </w:r>
    </w:p>
    <w:p w:rsidR="005618D7" w:rsidRDefault="005618D7">
      <w:pPr>
        <w:pStyle w:val="ConsPlusNormal"/>
        <w:ind w:firstLine="540"/>
        <w:jc w:val="both"/>
      </w:pPr>
    </w:p>
    <w:p w:rsidR="005618D7" w:rsidRDefault="005618D7">
      <w:pPr>
        <w:pStyle w:val="ConsPlusNormal"/>
        <w:jc w:val="center"/>
      </w:pPr>
      <w:r>
        <w:t>VI. Этапы реализации Стратегии</w:t>
      </w:r>
    </w:p>
    <w:p w:rsidR="005618D7" w:rsidRDefault="005618D7">
      <w:pPr>
        <w:pStyle w:val="ConsPlusNormal"/>
        <w:jc w:val="center"/>
      </w:pPr>
    </w:p>
    <w:p w:rsidR="005618D7" w:rsidRDefault="005618D7">
      <w:pPr>
        <w:pStyle w:val="ConsPlusNormal"/>
        <w:ind w:firstLine="540"/>
        <w:jc w:val="both"/>
      </w:pPr>
      <w:r>
        <w:t>Стратегия разработана на период до 2025 года.</w:t>
      </w:r>
    </w:p>
    <w:p w:rsidR="005618D7" w:rsidRDefault="005618D7">
      <w:pPr>
        <w:pStyle w:val="ConsPlusNormal"/>
        <w:ind w:firstLine="540"/>
        <w:jc w:val="both"/>
      </w:pPr>
      <w:r>
        <w:t>Первый этап ее реализации запланирован на период с 2016 до 2020 года.</w:t>
      </w:r>
    </w:p>
    <w:p w:rsidR="005618D7" w:rsidRDefault="005618D7">
      <w:pPr>
        <w:pStyle w:val="ConsPlusNormal"/>
        <w:ind w:firstLine="540"/>
        <w:jc w:val="both"/>
      </w:pPr>
      <w:r>
        <w:t>По итогам первого этапа реализации Стратегии будет проведен комплексный анализ результатов реализации плана мероприятий Стратегии, утвержденного Правительством Российской Федерации, на предмет достижения поставленных в Стратегии задач, целей и результатов. При необходимости цели, задачи и направления Стратегии будут скорректированы с учетом проведенных мероприятий.</w:t>
      </w:r>
    </w:p>
    <w:p w:rsidR="005618D7" w:rsidRDefault="005618D7">
      <w:pPr>
        <w:pStyle w:val="ConsPlusNormal"/>
        <w:ind w:firstLine="540"/>
        <w:jc w:val="both"/>
      </w:pPr>
      <w:r>
        <w:t>Второй этап реализации Стратегии запланирован с 2020 до 2025 года.</w:t>
      </w:r>
    </w:p>
    <w:p w:rsidR="005618D7" w:rsidRDefault="005618D7">
      <w:pPr>
        <w:pStyle w:val="ConsPlusNormal"/>
        <w:ind w:firstLine="540"/>
        <w:jc w:val="both"/>
      </w:pPr>
      <w:r>
        <w:t>Реализация приоритетных направлений Стратегии, а также плана мероприятий Стратегии не потребует выделения дополнительных средств из федерального бюджета.</w:t>
      </w:r>
    </w:p>
    <w:p w:rsidR="005618D7" w:rsidRDefault="005618D7">
      <w:pPr>
        <w:pStyle w:val="ConsPlusNormal"/>
        <w:ind w:firstLine="540"/>
        <w:jc w:val="both"/>
      </w:pPr>
      <w:r>
        <w:t>Контроль за ходом реализации Стратегии осуществляется координационным советом, создаваемым при Правительстве Российской Федерации с участием общественных организаций.</w:t>
      </w:r>
    </w:p>
    <w:p w:rsidR="005618D7" w:rsidRDefault="005618D7">
      <w:pPr>
        <w:pStyle w:val="ConsPlusNormal"/>
        <w:ind w:firstLine="540"/>
        <w:jc w:val="both"/>
      </w:pPr>
    </w:p>
    <w:p w:rsidR="005618D7" w:rsidRDefault="005618D7">
      <w:pPr>
        <w:pStyle w:val="ConsPlusNormal"/>
        <w:jc w:val="center"/>
      </w:pPr>
      <w:r>
        <w:t>VII. Ожидаемые результаты</w:t>
      </w:r>
    </w:p>
    <w:p w:rsidR="005618D7" w:rsidRDefault="005618D7">
      <w:pPr>
        <w:pStyle w:val="ConsPlusNormal"/>
        <w:ind w:firstLine="540"/>
        <w:jc w:val="both"/>
      </w:pPr>
    </w:p>
    <w:p w:rsidR="005618D7" w:rsidRDefault="005618D7">
      <w:pPr>
        <w:pStyle w:val="ConsPlusNormal"/>
        <w:ind w:firstLine="540"/>
        <w:jc w:val="both"/>
      </w:pPr>
      <w:r>
        <w:t>Итогом реализация Стратегии станет сформированная система мер, направленных на повышение благосостояния и социально-культурного развития граждан старшего поколения, укрепление их здоровья, повышение продолжительности жизни и активного долголетия.</w:t>
      </w:r>
    </w:p>
    <w:p w:rsidR="005618D7" w:rsidRDefault="005618D7">
      <w:pPr>
        <w:pStyle w:val="ConsPlusNormal"/>
        <w:ind w:firstLine="540"/>
        <w:jc w:val="both"/>
      </w:pPr>
      <w:r>
        <w:t>В соответствии с поставленными в Стратегии задачами будет обеспечено достижение следующих результатов:</w:t>
      </w:r>
    </w:p>
    <w:p w:rsidR="005618D7" w:rsidRDefault="005618D7">
      <w:pPr>
        <w:pStyle w:val="ConsPlusNormal"/>
        <w:ind w:firstLine="540"/>
        <w:jc w:val="both"/>
      </w:pPr>
      <w:r>
        <w:t>совершенствование государственной политики и законодательства Российской Федерации в отношении граждан старшего поколения;</w:t>
      </w:r>
    </w:p>
    <w:p w:rsidR="005618D7" w:rsidRDefault="005618D7">
      <w:pPr>
        <w:pStyle w:val="ConsPlusNormal"/>
        <w:ind w:firstLine="540"/>
        <w:jc w:val="both"/>
      </w:pPr>
      <w:r>
        <w:t>обеспечение межведомственного подхода к решению проблем старения населения;</w:t>
      </w:r>
    </w:p>
    <w:p w:rsidR="005618D7" w:rsidRDefault="005618D7">
      <w:pPr>
        <w:pStyle w:val="ConsPlusNormal"/>
        <w:ind w:firstLine="540"/>
        <w:jc w:val="both"/>
      </w:pPr>
      <w:r>
        <w:t>разработка и практическое осуществление комплекса финансовых, организационных, информационных, кадровых и иных мероприятий, направленных на улучшение социально-экономического положения, повышение уровня и качества жизни граждан старшего поколения;</w:t>
      </w:r>
    </w:p>
    <w:p w:rsidR="005618D7" w:rsidRDefault="005618D7">
      <w:pPr>
        <w:pStyle w:val="ConsPlusNormal"/>
        <w:ind w:firstLine="540"/>
        <w:jc w:val="both"/>
      </w:pPr>
      <w:r>
        <w:t>обеспечение получения гражданами старшего поколения доступных и качественных социальных услуг в соответствии с их нуждаемостью;</w:t>
      </w:r>
    </w:p>
    <w:p w:rsidR="005618D7" w:rsidRDefault="005618D7">
      <w:pPr>
        <w:pStyle w:val="ConsPlusNormal"/>
        <w:ind w:firstLine="540"/>
        <w:jc w:val="both"/>
      </w:pPr>
      <w:r>
        <w:t>обеспечение возможности нахождения граждан старшего поколения, нуждающихся в уходе, в семьях;</w:t>
      </w:r>
    </w:p>
    <w:p w:rsidR="005618D7" w:rsidRDefault="005618D7">
      <w:pPr>
        <w:pStyle w:val="ConsPlusNormal"/>
        <w:ind w:firstLine="540"/>
        <w:jc w:val="both"/>
      </w:pPr>
      <w:r>
        <w:t>участие субъектов Российской Федерации в решении проблем, связанных со старением населения, а также активное привлечение к решению этих проблем неправительственных организаций и волонтеров;</w:t>
      </w:r>
    </w:p>
    <w:p w:rsidR="005618D7" w:rsidRDefault="005618D7">
      <w:pPr>
        <w:pStyle w:val="ConsPlusNormal"/>
        <w:ind w:firstLine="540"/>
        <w:jc w:val="both"/>
      </w:pPr>
      <w:r>
        <w:t>обеспечение комплексности, доступности и эффективности медицинской, в том числе гериатрической и паллиативной, помощи гражданам старшего поколения;</w:t>
      </w:r>
    </w:p>
    <w:p w:rsidR="005618D7" w:rsidRDefault="005618D7">
      <w:pPr>
        <w:pStyle w:val="ConsPlusNormal"/>
        <w:ind w:firstLine="540"/>
        <w:jc w:val="both"/>
      </w:pPr>
      <w:r>
        <w:t>повышение обеспеченности нуждающихся граждан старшего поколения высококачественным сбалансированным питанием с учетом рациональных норм потребления пищевых продуктов;</w:t>
      </w:r>
    </w:p>
    <w:p w:rsidR="005618D7" w:rsidRDefault="005618D7">
      <w:pPr>
        <w:pStyle w:val="ConsPlusNormal"/>
        <w:ind w:firstLine="540"/>
        <w:jc w:val="both"/>
      </w:pPr>
      <w:r>
        <w:t>привлечение дополнительного финансирования на развитие системы медико-социальной помощи гражданам старшего поколения за счет инициирования целевых программ и привлечения негосударственных структур к оказанию медицинских, социальных и психологических услуг для граждан старшего поколения;</w:t>
      </w:r>
    </w:p>
    <w:p w:rsidR="005618D7" w:rsidRDefault="005618D7">
      <w:pPr>
        <w:pStyle w:val="ConsPlusNormal"/>
        <w:ind w:firstLine="540"/>
        <w:jc w:val="both"/>
      </w:pPr>
      <w:r>
        <w:t>формирование культуры добровольческой деятельности в формате межпоколенческого диалога и совместимой деятельности.</w:t>
      </w:r>
    </w:p>
    <w:p w:rsidR="005618D7" w:rsidRDefault="005618D7">
      <w:pPr>
        <w:pStyle w:val="ConsPlusNormal"/>
        <w:ind w:firstLine="540"/>
        <w:jc w:val="both"/>
      </w:pPr>
      <w:r>
        <w:t xml:space="preserve">Для мониторинга результатов достижения целей и задач Стратегии необходимо проводить регулярную оценку благополучия граждан старшего поколения на основании целевых показателей реализации Стратегии, приведенных в </w:t>
      </w:r>
      <w:hyperlink w:anchor="P484" w:history="1">
        <w:r>
          <w:rPr>
            <w:color w:val="0000FF"/>
          </w:rPr>
          <w:t>приложении</w:t>
        </w:r>
      </w:hyperlink>
      <w:r>
        <w:t>.</w:t>
      </w:r>
    </w:p>
    <w:p w:rsidR="005618D7" w:rsidRDefault="005618D7">
      <w:pPr>
        <w:sectPr w:rsidR="005618D7" w:rsidSect="0063118A">
          <w:pgSz w:w="11906" w:h="16838"/>
          <w:pgMar w:top="1134" w:right="850" w:bottom="1134" w:left="1701" w:header="708" w:footer="708" w:gutter="0"/>
          <w:cols w:space="708"/>
          <w:docGrid w:linePitch="360"/>
        </w:sectPr>
      </w:pPr>
    </w:p>
    <w:p w:rsidR="005618D7" w:rsidRDefault="005618D7">
      <w:pPr>
        <w:pStyle w:val="ConsPlusNormal"/>
        <w:jc w:val="both"/>
      </w:pPr>
    </w:p>
    <w:p w:rsidR="005618D7" w:rsidRDefault="005618D7">
      <w:pPr>
        <w:pStyle w:val="ConsPlusNormal"/>
        <w:jc w:val="both"/>
      </w:pPr>
    </w:p>
    <w:p w:rsidR="005618D7" w:rsidRDefault="005618D7">
      <w:pPr>
        <w:pStyle w:val="ConsPlusNormal"/>
        <w:jc w:val="both"/>
      </w:pPr>
    </w:p>
    <w:p w:rsidR="005618D7" w:rsidRDefault="005618D7">
      <w:pPr>
        <w:pStyle w:val="ConsPlusNormal"/>
        <w:jc w:val="both"/>
      </w:pPr>
    </w:p>
    <w:p w:rsidR="005618D7" w:rsidRDefault="005618D7">
      <w:pPr>
        <w:pStyle w:val="ConsPlusNormal"/>
        <w:jc w:val="both"/>
      </w:pPr>
    </w:p>
    <w:p w:rsidR="005618D7" w:rsidRDefault="005618D7">
      <w:pPr>
        <w:pStyle w:val="ConsPlusNormal"/>
        <w:jc w:val="right"/>
      </w:pPr>
      <w:r>
        <w:t>Приложение</w:t>
      </w:r>
    </w:p>
    <w:p w:rsidR="005618D7" w:rsidRDefault="005618D7">
      <w:pPr>
        <w:pStyle w:val="ConsPlusNormal"/>
        <w:jc w:val="right"/>
      </w:pPr>
      <w:r>
        <w:t>к Стратегии действий в интересах</w:t>
      </w:r>
    </w:p>
    <w:p w:rsidR="005618D7" w:rsidRDefault="005618D7">
      <w:pPr>
        <w:pStyle w:val="ConsPlusNormal"/>
        <w:jc w:val="right"/>
      </w:pPr>
      <w:r>
        <w:t>граждан старшего поколения</w:t>
      </w:r>
    </w:p>
    <w:p w:rsidR="005618D7" w:rsidRDefault="005618D7">
      <w:pPr>
        <w:pStyle w:val="ConsPlusNormal"/>
        <w:jc w:val="right"/>
      </w:pPr>
      <w:r>
        <w:t>в Российской Федерации до 2025 года</w:t>
      </w:r>
    </w:p>
    <w:p w:rsidR="005618D7" w:rsidRDefault="005618D7">
      <w:pPr>
        <w:pStyle w:val="ConsPlusNormal"/>
        <w:jc w:val="both"/>
      </w:pPr>
    </w:p>
    <w:p w:rsidR="005618D7" w:rsidRDefault="005618D7">
      <w:pPr>
        <w:pStyle w:val="ConsPlusNormal"/>
        <w:jc w:val="center"/>
      </w:pPr>
      <w:bookmarkStart w:id="2" w:name="P484"/>
      <w:bookmarkEnd w:id="2"/>
      <w:r>
        <w:t>ЦЕЛЕВЫЕ ПОКАЗАТЕЛИ</w:t>
      </w:r>
    </w:p>
    <w:p w:rsidR="005618D7" w:rsidRDefault="005618D7">
      <w:pPr>
        <w:pStyle w:val="ConsPlusNormal"/>
        <w:jc w:val="center"/>
      </w:pPr>
      <w:r>
        <w:t>РЕАЛИЗАЦИИ СТРАТЕГИИ ДЕЙСТВИЙ В ИНТЕРЕСАХ ГРАЖДАН СТАРШЕГО</w:t>
      </w:r>
    </w:p>
    <w:p w:rsidR="005618D7" w:rsidRDefault="005618D7">
      <w:pPr>
        <w:pStyle w:val="ConsPlusNormal"/>
        <w:jc w:val="center"/>
      </w:pPr>
      <w:r>
        <w:t>ПОКОЛЕНИЯ В РОССИЙСКОЙ ФЕДЕРАЦИИ ДО 2025 ГОДА</w:t>
      </w:r>
    </w:p>
    <w:p w:rsidR="005618D7" w:rsidRDefault="005618D7">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2"/>
        <w:gridCol w:w="1548"/>
        <w:gridCol w:w="1716"/>
        <w:gridCol w:w="1810"/>
      </w:tblGrid>
      <w:tr w:rsidR="005618D7">
        <w:tc>
          <w:tcPr>
            <w:tcW w:w="4442" w:type="dxa"/>
            <w:tcBorders>
              <w:top w:val="single" w:sz="4" w:space="0" w:color="auto"/>
              <w:left w:val="nil"/>
              <w:bottom w:val="single" w:sz="4" w:space="0" w:color="auto"/>
            </w:tcBorders>
          </w:tcPr>
          <w:p w:rsidR="005618D7" w:rsidRDefault="005618D7">
            <w:pPr>
              <w:pStyle w:val="ConsPlusNormal"/>
              <w:jc w:val="center"/>
            </w:pPr>
            <w:r>
              <w:t>Наименование показателя</w:t>
            </w:r>
          </w:p>
        </w:tc>
        <w:tc>
          <w:tcPr>
            <w:tcW w:w="1548" w:type="dxa"/>
            <w:tcBorders>
              <w:top w:val="single" w:sz="4" w:space="0" w:color="auto"/>
              <w:bottom w:val="single" w:sz="4" w:space="0" w:color="auto"/>
              <w:right w:val="nil"/>
            </w:tcBorders>
          </w:tcPr>
          <w:p w:rsidR="005618D7" w:rsidRDefault="005618D7">
            <w:pPr>
              <w:pStyle w:val="ConsPlusNormal"/>
              <w:jc w:val="center"/>
            </w:pPr>
            <w:r>
              <w:t>Значение целевого показателя в 2015 году</w:t>
            </w:r>
          </w:p>
        </w:tc>
        <w:tc>
          <w:tcPr>
            <w:tcW w:w="1716" w:type="dxa"/>
            <w:tcBorders>
              <w:top w:val="single" w:sz="4" w:space="0" w:color="auto"/>
              <w:left w:val="nil"/>
              <w:bottom w:val="single" w:sz="4" w:space="0" w:color="auto"/>
            </w:tcBorders>
          </w:tcPr>
          <w:p w:rsidR="005618D7" w:rsidRDefault="005618D7">
            <w:pPr>
              <w:pStyle w:val="ConsPlusNormal"/>
              <w:jc w:val="center"/>
            </w:pPr>
            <w:r>
              <w:t>Значение целевого показателя в 2020 году</w:t>
            </w:r>
          </w:p>
        </w:tc>
        <w:tc>
          <w:tcPr>
            <w:tcW w:w="1810" w:type="dxa"/>
            <w:tcBorders>
              <w:top w:val="single" w:sz="4" w:space="0" w:color="auto"/>
              <w:bottom w:val="single" w:sz="4" w:space="0" w:color="auto"/>
              <w:right w:val="nil"/>
            </w:tcBorders>
          </w:tcPr>
          <w:p w:rsidR="005618D7" w:rsidRDefault="005618D7">
            <w:pPr>
              <w:pStyle w:val="ConsPlusNormal"/>
              <w:jc w:val="center"/>
            </w:pPr>
            <w:r>
              <w:t>Значение целевого показателя в 2025 году</w:t>
            </w:r>
          </w:p>
        </w:tc>
      </w:tr>
      <w:tr w:rsidR="005618D7">
        <w:tblPrEx>
          <w:tblBorders>
            <w:insideH w:val="none" w:sz="0" w:space="0" w:color="auto"/>
            <w:insideV w:val="none" w:sz="0" w:space="0" w:color="auto"/>
          </w:tblBorders>
        </w:tblPrEx>
        <w:tc>
          <w:tcPr>
            <w:tcW w:w="4442" w:type="dxa"/>
            <w:tcBorders>
              <w:top w:val="single" w:sz="4" w:space="0" w:color="auto"/>
              <w:left w:val="nil"/>
              <w:bottom w:val="nil"/>
              <w:right w:val="nil"/>
            </w:tcBorders>
          </w:tcPr>
          <w:p w:rsidR="005618D7" w:rsidRDefault="005618D7">
            <w:pPr>
              <w:pStyle w:val="ConsPlusNormal"/>
            </w:pPr>
            <w:r>
              <w:t>Доля граждан старшего поколения, занимающихся физической культурой и спортом, процентов</w:t>
            </w:r>
          </w:p>
        </w:tc>
        <w:tc>
          <w:tcPr>
            <w:tcW w:w="1548" w:type="dxa"/>
            <w:tcBorders>
              <w:top w:val="single" w:sz="4" w:space="0" w:color="auto"/>
              <w:left w:val="nil"/>
              <w:bottom w:val="nil"/>
              <w:right w:val="nil"/>
            </w:tcBorders>
          </w:tcPr>
          <w:p w:rsidR="005618D7" w:rsidRDefault="005618D7">
            <w:pPr>
              <w:pStyle w:val="ConsPlusNormal"/>
              <w:jc w:val="center"/>
            </w:pPr>
            <w:r>
              <w:t>3</w:t>
            </w:r>
          </w:p>
        </w:tc>
        <w:tc>
          <w:tcPr>
            <w:tcW w:w="1716" w:type="dxa"/>
            <w:tcBorders>
              <w:top w:val="single" w:sz="4" w:space="0" w:color="auto"/>
              <w:left w:val="nil"/>
              <w:bottom w:val="nil"/>
              <w:right w:val="nil"/>
            </w:tcBorders>
          </w:tcPr>
          <w:p w:rsidR="005618D7" w:rsidRDefault="005618D7">
            <w:pPr>
              <w:pStyle w:val="ConsPlusNormal"/>
              <w:jc w:val="center"/>
            </w:pPr>
            <w:r>
              <w:t>6</w:t>
            </w:r>
          </w:p>
        </w:tc>
        <w:tc>
          <w:tcPr>
            <w:tcW w:w="1810" w:type="dxa"/>
            <w:tcBorders>
              <w:top w:val="single" w:sz="4" w:space="0" w:color="auto"/>
              <w:left w:val="nil"/>
              <w:bottom w:val="nil"/>
              <w:right w:val="nil"/>
            </w:tcBorders>
          </w:tcPr>
          <w:p w:rsidR="005618D7" w:rsidRDefault="005618D7">
            <w:pPr>
              <w:pStyle w:val="ConsPlusNormal"/>
              <w:jc w:val="center"/>
            </w:pPr>
            <w:r>
              <w:t>10</w:t>
            </w:r>
          </w:p>
        </w:tc>
      </w:tr>
      <w:tr w:rsidR="005618D7">
        <w:tblPrEx>
          <w:tblBorders>
            <w:insideH w:val="none" w:sz="0" w:space="0" w:color="auto"/>
            <w:insideV w:val="none" w:sz="0" w:space="0" w:color="auto"/>
          </w:tblBorders>
        </w:tblPrEx>
        <w:tc>
          <w:tcPr>
            <w:tcW w:w="4442" w:type="dxa"/>
            <w:tcBorders>
              <w:top w:val="nil"/>
              <w:left w:val="nil"/>
              <w:bottom w:val="nil"/>
              <w:right w:val="nil"/>
            </w:tcBorders>
          </w:tcPr>
          <w:p w:rsidR="005618D7" w:rsidRDefault="005618D7">
            <w:pPr>
              <w:pStyle w:val="ConsPlusNormal"/>
            </w:pPr>
            <w:r>
              <w:t>Обеспеченность геронтологическими койками, единиц на 10000 населения 60 лет и старше</w:t>
            </w:r>
          </w:p>
        </w:tc>
        <w:tc>
          <w:tcPr>
            <w:tcW w:w="1548" w:type="dxa"/>
            <w:tcBorders>
              <w:top w:val="nil"/>
              <w:left w:val="nil"/>
              <w:bottom w:val="nil"/>
              <w:right w:val="nil"/>
            </w:tcBorders>
          </w:tcPr>
          <w:p w:rsidR="005618D7" w:rsidRDefault="005618D7">
            <w:pPr>
              <w:pStyle w:val="ConsPlusNormal"/>
              <w:jc w:val="center"/>
            </w:pPr>
            <w:r>
              <w:t>1,26</w:t>
            </w:r>
          </w:p>
        </w:tc>
        <w:tc>
          <w:tcPr>
            <w:tcW w:w="1716" w:type="dxa"/>
            <w:tcBorders>
              <w:top w:val="nil"/>
              <w:left w:val="nil"/>
              <w:bottom w:val="nil"/>
              <w:right w:val="nil"/>
            </w:tcBorders>
          </w:tcPr>
          <w:p w:rsidR="005618D7" w:rsidRDefault="005618D7">
            <w:pPr>
              <w:pStyle w:val="ConsPlusNormal"/>
              <w:jc w:val="center"/>
            </w:pPr>
            <w:r>
              <w:t>2,26</w:t>
            </w:r>
          </w:p>
        </w:tc>
        <w:tc>
          <w:tcPr>
            <w:tcW w:w="1810" w:type="dxa"/>
            <w:tcBorders>
              <w:top w:val="nil"/>
              <w:left w:val="nil"/>
              <w:bottom w:val="nil"/>
              <w:right w:val="nil"/>
            </w:tcBorders>
          </w:tcPr>
          <w:p w:rsidR="005618D7" w:rsidRDefault="005618D7">
            <w:pPr>
              <w:pStyle w:val="ConsPlusNormal"/>
              <w:jc w:val="center"/>
            </w:pPr>
            <w:r>
              <w:t>5</w:t>
            </w:r>
          </w:p>
        </w:tc>
      </w:tr>
      <w:tr w:rsidR="005618D7">
        <w:tblPrEx>
          <w:tblBorders>
            <w:insideH w:val="none" w:sz="0" w:space="0" w:color="auto"/>
            <w:insideV w:val="none" w:sz="0" w:space="0" w:color="auto"/>
          </w:tblBorders>
        </w:tblPrEx>
        <w:tc>
          <w:tcPr>
            <w:tcW w:w="4442" w:type="dxa"/>
            <w:tcBorders>
              <w:top w:val="nil"/>
              <w:left w:val="nil"/>
              <w:bottom w:val="nil"/>
              <w:right w:val="nil"/>
            </w:tcBorders>
          </w:tcPr>
          <w:p w:rsidR="005618D7" w:rsidRDefault="005618D7">
            <w:pPr>
              <w:pStyle w:val="ConsPlusNormal"/>
            </w:pPr>
            <w:r>
              <w:t>Доля граждан старшего поколения, получивших социальное обслуживание, в общем числе граждан старшего поколения, признанных нуждающимися в социальном обслуживании, процентов</w:t>
            </w:r>
          </w:p>
        </w:tc>
        <w:tc>
          <w:tcPr>
            <w:tcW w:w="1548" w:type="dxa"/>
            <w:tcBorders>
              <w:top w:val="nil"/>
              <w:left w:val="nil"/>
              <w:bottom w:val="nil"/>
              <w:right w:val="nil"/>
            </w:tcBorders>
          </w:tcPr>
          <w:p w:rsidR="005618D7" w:rsidRDefault="005618D7">
            <w:pPr>
              <w:pStyle w:val="ConsPlusNormal"/>
              <w:jc w:val="center"/>
            </w:pPr>
            <w:r>
              <w:t>50</w:t>
            </w:r>
          </w:p>
        </w:tc>
        <w:tc>
          <w:tcPr>
            <w:tcW w:w="1716" w:type="dxa"/>
            <w:tcBorders>
              <w:top w:val="nil"/>
              <w:left w:val="nil"/>
              <w:bottom w:val="nil"/>
              <w:right w:val="nil"/>
            </w:tcBorders>
          </w:tcPr>
          <w:p w:rsidR="005618D7" w:rsidRDefault="005618D7">
            <w:pPr>
              <w:pStyle w:val="ConsPlusNormal"/>
              <w:jc w:val="center"/>
            </w:pPr>
            <w:r>
              <w:t>80</w:t>
            </w:r>
          </w:p>
        </w:tc>
        <w:tc>
          <w:tcPr>
            <w:tcW w:w="1810" w:type="dxa"/>
            <w:tcBorders>
              <w:top w:val="nil"/>
              <w:left w:val="nil"/>
              <w:bottom w:val="nil"/>
              <w:right w:val="nil"/>
            </w:tcBorders>
          </w:tcPr>
          <w:p w:rsidR="005618D7" w:rsidRDefault="005618D7">
            <w:pPr>
              <w:pStyle w:val="ConsPlusNormal"/>
              <w:jc w:val="center"/>
            </w:pPr>
            <w:r>
              <w:t>100</w:t>
            </w:r>
          </w:p>
        </w:tc>
      </w:tr>
      <w:tr w:rsidR="005618D7">
        <w:tblPrEx>
          <w:tblBorders>
            <w:insideH w:val="none" w:sz="0" w:space="0" w:color="auto"/>
            <w:insideV w:val="none" w:sz="0" w:space="0" w:color="auto"/>
          </w:tblBorders>
        </w:tblPrEx>
        <w:tc>
          <w:tcPr>
            <w:tcW w:w="4442" w:type="dxa"/>
            <w:tcBorders>
              <w:top w:val="nil"/>
              <w:left w:val="nil"/>
              <w:bottom w:val="nil"/>
              <w:right w:val="nil"/>
            </w:tcBorders>
          </w:tcPr>
          <w:p w:rsidR="005618D7" w:rsidRDefault="005618D7">
            <w:pPr>
              <w:pStyle w:val="ConsPlusNormal"/>
            </w:pPr>
            <w:r>
              <w:t>Доля граждан старшего поколения, удовлетворенных качеством предоставляемых социальных услуг, в общем числе получателей социальных услуг, процентов</w:t>
            </w:r>
          </w:p>
        </w:tc>
        <w:tc>
          <w:tcPr>
            <w:tcW w:w="1548" w:type="dxa"/>
            <w:tcBorders>
              <w:top w:val="nil"/>
              <w:left w:val="nil"/>
              <w:bottom w:val="nil"/>
              <w:right w:val="nil"/>
            </w:tcBorders>
          </w:tcPr>
          <w:p w:rsidR="005618D7" w:rsidRDefault="005618D7">
            <w:pPr>
              <w:pStyle w:val="ConsPlusNormal"/>
              <w:jc w:val="center"/>
            </w:pPr>
            <w:r>
              <w:t>50</w:t>
            </w:r>
          </w:p>
        </w:tc>
        <w:tc>
          <w:tcPr>
            <w:tcW w:w="1716" w:type="dxa"/>
            <w:tcBorders>
              <w:top w:val="nil"/>
              <w:left w:val="nil"/>
              <w:bottom w:val="nil"/>
              <w:right w:val="nil"/>
            </w:tcBorders>
          </w:tcPr>
          <w:p w:rsidR="005618D7" w:rsidRDefault="005618D7">
            <w:pPr>
              <w:pStyle w:val="ConsPlusNormal"/>
              <w:jc w:val="center"/>
            </w:pPr>
            <w:r>
              <w:t>70</w:t>
            </w:r>
          </w:p>
        </w:tc>
        <w:tc>
          <w:tcPr>
            <w:tcW w:w="1810" w:type="dxa"/>
            <w:tcBorders>
              <w:top w:val="nil"/>
              <w:left w:val="nil"/>
              <w:bottom w:val="nil"/>
              <w:right w:val="nil"/>
            </w:tcBorders>
          </w:tcPr>
          <w:p w:rsidR="005618D7" w:rsidRDefault="005618D7">
            <w:pPr>
              <w:pStyle w:val="ConsPlusNormal"/>
              <w:jc w:val="center"/>
            </w:pPr>
            <w:r>
              <w:t>90</w:t>
            </w:r>
          </w:p>
        </w:tc>
      </w:tr>
      <w:tr w:rsidR="005618D7">
        <w:tblPrEx>
          <w:tblBorders>
            <w:insideH w:val="none" w:sz="0" w:space="0" w:color="auto"/>
            <w:insideV w:val="none" w:sz="0" w:space="0" w:color="auto"/>
          </w:tblBorders>
        </w:tblPrEx>
        <w:tc>
          <w:tcPr>
            <w:tcW w:w="4442" w:type="dxa"/>
            <w:tcBorders>
              <w:top w:val="nil"/>
              <w:left w:val="nil"/>
              <w:bottom w:val="nil"/>
              <w:right w:val="nil"/>
            </w:tcBorders>
          </w:tcPr>
          <w:p w:rsidR="005618D7" w:rsidRDefault="005618D7">
            <w:pPr>
              <w:pStyle w:val="ConsPlusNormal"/>
            </w:pPr>
            <w:r>
              <w:t>Количество нестационарных и мобильных торговых объектов, тыс. штук</w:t>
            </w:r>
          </w:p>
        </w:tc>
        <w:tc>
          <w:tcPr>
            <w:tcW w:w="1548" w:type="dxa"/>
            <w:tcBorders>
              <w:top w:val="nil"/>
              <w:left w:val="nil"/>
              <w:bottom w:val="nil"/>
              <w:right w:val="nil"/>
            </w:tcBorders>
          </w:tcPr>
          <w:p w:rsidR="005618D7" w:rsidRDefault="005618D7">
            <w:pPr>
              <w:pStyle w:val="ConsPlusNormal"/>
              <w:jc w:val="center"/>
            </w:pPr>
            <w:r>
              <w:t>193,2</w:t>
            </w:r>
          </w:p>
        </w:tc>
        <w:tc>
          <w:tcPr>
            <w:tcW w:w="1716" w:type="dxa"/>
            <w:tcBorders>
              <w:top w:val="nil"/>
              <w:left w:val="nil"/>
              <w:bottom w:val="nil"/>
              <w:right w:val="nil"/>
            </w:tcBorders>
          </w:tcPr>
          <w:p w:rsidR="005618D7" w:rsidRDefault="005618D7">
            <w:pPr>
              <w:pStyle w:val="ConsPlusNormal"/>
              <w:jc w:val="center"/>
            </w:pPr>
            <w:r>
              <w:t>210 - 240</w:t>
            </w:r>
          </w:p>
        </w:tc>
        <w:tc>
          <w:tcPr>
            <w:tcW w:w="1810" w:type="dxa"/>
            <w:tcBorders>
              <w:top w:val="nil"/>
              <w:left w:val="nil"/>
              <w:bottom w:val="nil"/>
              <w:right w:val="nil"/>
            </w:tcBorders>
          </w:tcPr>
          <w:p w:rsidR="005618D7" w:rsidRDefault="005618D7">
            <w:pPr>
              <w:pStyle w:val="ConsPlusNormal"/>
              <w:jc w:val="center"/>
            </w:pPr>
            <w:r>
              <w:t>250 - 270</w:t>
            </w:r>
          </w:p>
        </w:tc>
      </w:tr>
      <w:tr w:rsidR="005618D7">
        <w:tblPrEx>
          <w:tblBorders>
            <w:insideH w:val="none" w:sz="0" w:space="0" w:color="auto"/>
            <w:insideV w:val="none" w:sz="0" w:space="0" w:color="auto"/>
          </w:tblBorders>
        </w:tblPrEx>
        <w:tc>
          <w:tcPr>
            <w:tcW w:w="4442" w:type="dxa"/>
            <w:tcBorders>
              <w:top w:val="nil"/>
              <w:left w:val="nil"/>
              <w:bottom w:val="single" w:sz="4" w:space="0" w:color="auto"/>
              <w:right w:val="nil"/>
            </w:tcBorders>
          </w:tcPr>
          <w:p w:rsidR="005618D7" w:rsidRDefault="005618D7">
            <w:pPr>
              <w:pStyle w:val="ConsPlusNormal"/>
            </w:pPr>
            <w:r>
              <w:t>Количество выпущенных автобусов, предназначенных для перевозки лиц с ограниченными возможностями, в том числе для инвалидов-колясочников, штук</w:t>
            </w:r>
          </w:p>
        </w:tc>
        <w:tc>
          <w:tcPr>
            <w:tcW w:w="1548" w:type="dxa"/>
            <w:tcBorders>
              <w:top w:val="nil"/>
              <w:left w:val="nil"/>
              <w:bottom w:val="single" w:sz="4" w:space="0" w:color="auto"/>
              <w:right w:val="nil"/>
            </w:tcBorders>
          </w:tcPr>
          <w:p w:rsidR="005618D7" w:rsidRDefault="005618D7">
            <w:pPr>
              <w:pStyle w:val="ConsPlusNormal"/>
              <w:jc w:val="center"/>
            </w:pPr>
            <w:r>
              <w:t>1173</w:t>
            </w:r>
          </w:p>
        </w:tc>
        <w:tc>
          <w:tcPr>
            <w:tcW w:w="1716" w:type="dxa"/>
            <w:tcBorders>
              <w:top w:val="nil"/>
              <w:left w:val="nil"/>
              <w:bottom w:val="single" w:sz="4" w:space="0" w:color="auto"/>
              <w:right w:val="nil"/>
            </w:tcBorders>
          </w:tcPr>
          <w:p w:rsidR="005618D7" w:rsidRDefault="005618D7">
            <w:pPr>
              <w:pStyle w:val="ConsPlusNormal"/>
              <w:jc w:val="center"/>
            </w:pPr>
            <w:r>
              <w:t>1820</w:t>
            </w:r>
          </w:p>
        </w:tc>
        <w:tc>
          <w:tcPr>
            <w:tcW w:w="1810" w:type="dxa"/>
            <w:tcBorders>
              <w:top w:val="nil"/>
              <w:left w:val="nil"/>
              <w:bottom w:val="single" w:sz="4" w:space="0" w:color="auto"/>
              <w:right w:val="nil"/>
            </w:tcBorders>
          </w:tcPr>
          <w:p w:rsidR="005618D7" w:rsidRDefault="005618D7">
            <w:pPr>
              <w:pStyle w:val="ConsPlusNormal"/>
              <w:jc w:val="center"/>
            </w:pPr>
            <w:r>
              <w:t>2370</w:t>
            </w:r>
          </w:p>
        </w:tc>
      </w:tr>
    </w:tbl>
    <w:p w:rsidR="005618D7" w:rsidRDefault="005618D7">
      <w:pPr>
        <w:pStyle w:val="ConsPlusNormal"/>
        <w:jc w:val="both"/>
      </w:pPr>
    </w:p>
    <w:p w:rsidR="005618D7" w:rsidRDefault="005618D7">
      <w:pPr>
        <w:pStyle w:val="ConsPlusNormal"/>
        <w:jc w:val="both"/>
      </w:pPr>
    </w:p>
    <w:p w:rsidR="005618D7" w:rsidRDefault="005618D7">
      <w:pPr>
        <w:pStyle w:val="ConsPlusNormal"/>
        <w:pBdr>
          <w:top w:val="single" w:sz="6" w:space="0" w:color="auto"/>
        </w:pBdr>
        <w:spacing w:before="100" w:after="100"/>
        <w:jc w:val="both"/>
        <w:rPr>
          <w:sz w:val="2"/>
          <w:szCs w:val="2"/>
        </w:rPr>
      </w:pPr>
    </w:p>
    <w:p w:rsidR="00357DA8" w:rsidRDefault="00357DA8"/>
    <w:sectPr w:rsidR="00357DA8" w:rsidSect="00DB03AE">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D7"/>
    <w:rsid w:val="00357DA8"/>
    <w:rsid w:val="00475C44"/>
    <w:rsid w:val="005618D7"/>
    <w:rsid w:val="007F1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8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8D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8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8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4E48B45C868C32BF6483422F628B29F4DBD735D40DCE12C297D4DDA75A819246A6EC39E71EB5AAr2J1D" TargetMode="External"/><Relationship Id="rId13" Type="http://schemas.openxmlformats.org/officeDocument/2006/relationships/hyperlink" Target="consultantplus://offline/ref=214E48B45C868C32BF6483422F628B29F4DED335D602CE12C297D4DDA7r5JAD" TargetMode="External"/><Relationship Id="rId18" Type="http://schemas.openxmlformats.org/officeDocument/2006/relationships/hyperlink" Target="consultantplus://offline/ref=214E48B45C868C32BF6483422F628B29F4DAD134D307CE12C297D4DDA75A819246A6EC39E71EB5AAr2J5D" TargetMode="External"/><Relationship Id="rId26" Type="http://schemas.openxmlformats.org/officeDocument/2006/relationships/hyperlink" Target="consultantplus://offline/ref=214E48B45C868C32BF6483422F628B29F4DEDB3CDA05CE12C297D4DDA75A819246A6EC39E71EB5ABr2JDD" TargetMode="External"/><Relationship Id="rId3" Type="http://schemas.openxmlformats.org/officeDocument/2006/relationships/settings" Target="settings.xml"/><Relationship Id="rId21" Type="http://schemas.openxmlformats.org/officeDocument/2006/relationships/hyperlink" Target="consultantplus://offline/ref=214E48B45C868C32BF64864D2C628B29F7DFD531D10F9318CACED8DFrAJ0D" TargetMode="External"/><Relationship Id="rId34" Type="http://schemas.openxmlformats.org/officeDocument/2006/relationships/hyperlink" Target="consultantplus://offline/ref=214E48B45C868C32BF6483422F628B29F4DEDB3CDA05CE12C297D4DDA75A819246A6EC39E71EB5ABr2JDD" TargetMode="External"/><Relationship Id="rId7" Type="http://schemas.openxmlformats.org/officeDocument/2006/relationships/hyperlink" Target="consultantplus://offline/ref=214E48B45C868C32BF6483422F628B29F7D5D530D952991093C2DArDJ8D" TargetMode="External"/><Relationship Id="rId12" Type="http://schemas.openxmlformats.org/officeDocument/2006/relationships/hyperlink" Target="consultantplus://offline/ref=214E48B45C868C32BF6483422F628B29F4D4D333D40DCE12C297D4DDA75A819246A6EC39E71EB5AAr2J0D" TargetMode="External"/><Relationship Id="rId17" Type="http://schemas.openxmlformats.org/officeDocument/2006/relationships/hyperlink" Target="consultantplus://offline/ref=214E48B45C868C32BF6483422F628B29F4DAD63CD107CE12C297D4DDA75A819246A6EC39E71EB5ABr2JCD" TargetMode="External"/><Relationship Id="rId25" Type="http://schemas.openxmlformats.org/officeDocument/2006/relationships/hyperlink" Target="consultantplus://offline/ref=214E48B45C868C32BF6483422F628B29F4D8D430D605CE12C297D4DDA7r5JAD" TargetMode="External"/><Relationship Id="rId33" Type="http://schemas.openxmlformats.org/officeDocument/2006/relationships/hyperlink" Target="consultantplus://offline/ref=214E48B45C868C32BF6483422F628B29F4DBD435D600CE12C297D4DDA7r5JAD" TargetMode="External"/><Relationship Id="rId2" Type="http://schemas.microsoft.com/office/2007/relationships/stylesWithEffects" Target="stylesWithEffects.xml"/><Relationship Id="rId16" Type="http://schemas.openxmlformats.org/officeDocument/2006/relationships/hyperlink" Target="consultantplus://offline/ref=214E48B45C868C32BF6483422F628B29F4DBD634D602CE12C297D4DDA75A819246A6EC39E71EB5AAr2J7D" TargetMode="External"/><Relationship Id="rId20" Type="http://schemas.openxmlformats.org/officeDocument/2006/relationships/hyperlink" Target="consultantplus://offline/ref=214E48B45C868C32BF6483422F628B29F0D9D03CD952991093C2DArDJ8D" TargetMode="External"/><Relationship Id="rId29" Type="http://schemas.openxmlformats.org/officeDocument/2006/relationships/hyperlink" Target="consultantplus://offline/ref=214E48B45C868C32BF648A5B28628B29F7D5D03CD202CE12C297D4DDA7r5JAD" TargetMode="External"/><Relationship Id="rId1" Type="http://schemas.openxmlformats.org/officeDocument/2006/relationships/styles" Target="styles.xml"/><Relationship Id="rId6" Type="http://schemas.openxmlformats.org/officeDocument/2006/relationships/hyperlink" Target="consultantplus://offline/ref=214E48B45C868C32BF6483422F628B29F7D5D530D952991093C2DArDJ8D" TargetMode="External"/><Relationship Id="rId11" Type="http://schemas.openxmlformats.org/officeDocument/2006/relationships/hyperlink" Target="consultantplus://offline/ref=214E48B45C868C32BF6483422F628B29F4DBD736D007CE12C297D4DDA75A819246A6EC39E71EB5ABr2JDD" TargetMode="External"/><Relationship Id="rId24" Type="http://schemas.openxmlformats.org/officeDocument/2006/relationships/hyperlink" Target="consultantplus://offline/ref=214E48B45C868C32BF6483422F628B29F4D4D331D305CE12C297D4DDA7r5JAD" TargetMode="External"/><Relationship Id="rId32" Type="http://schemas.openxmlformats.org/officeDocument/2006/relationships/hyperlink" Target="consultantplus://offline/ref=214E48B45C868C32BF6483422F628B29F4D4D333DB04CE12C297D4DDA7r5JA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14E48B45C868C32BF6483422F628B29F4DEDB3CDA05CE12C297D4DDA75A819246A6EC39E71EB5ABr2JDD" TargetMode="External"/><Relationship Id="rId23" Type="http://schemas.openxmlformats.org/officeDocument/2006/relationships/hyperlink" Target="consultantplus://offline/ref=214E48B45C868C32BF6483422F628B29F4DEDB3CDA05CE12C297D4DDA75A819246A6EC39E71EB5ABr2JDD" TargetMode="External"/><Relationship Id="rId28" Type="http://schemas.openxmlformats.org/officeDocument/2006/relationships/hyperlink" Target="consultantplus://offline/ref=214E48B45C868C32BF6483422F628B29F4DBD53CDB0DCE12C297D4DDA7r5JAD" TargetMode="External"/><Relationship Id="rId36" Type="http://schemas.openxmlformats.org/officeDocument/2006/relationships/theme" Target="theme/theme1.xml"/><Relationship Id="rId10" Type="http://schemas.openxmlformats.org/officeDocument/2006/relationships/hyperlink" Target="consultantplus://offline/ref=214E48B45C868C32BF6483422F628B29F4DBD632D405CE12C297D4DDA75A819246A6EC39E71CB2AFr2J3D" TargetMode="External"/><Relationship Id="rId19" Type="http://schemas.openxmlformats.org/officeDocument/2006/relationships/hyperlink" Target="consultantplus://offline/ref=214E48B45C868C32BF6483422F628B29F4DFD23DD201CE12C297D4DDA7r5JAD" TargetMode="External"/><Relationship Id="rId31" Type="http://schemas.openxmlformats.org/officeDocument/2006/relationships/hyperlink" Target="consultantplus://offline/ref=214E48B45C868C32BF6483422F628B29F4DAD231D20DCE12C297D4DDA75A819246A6EC39E71EB5AAr2J5D" TargetMode="External"/><Relationship Id="rId4" Type="http://schemas.openxmlformats.org/officeDocument/2006/relationships/webSettings" Target="webSettings.xml"/><Relationship Id="rId9" Type="http://schemas.openxmlformats.org/officeDocument/2006/relationships/hyperlink" Target="consultantplus://offline/ref=214E48B45C868C32BF6483422F628B29FCDDD435D30F9318CACED8DFA055DE8541EFE038E71EB5rAJ3D" TargetMode="External"/><Relationship Id="rId14" Type="http://schemas.openxmlformats.org/officeDocument/2006/relationships/hyperlink" Target="consultantplus://offline/ref=214E48B45C868C32BF6483422F628B29FCDDD735D20F9318CACED8DFA055DE8541EFE038E71EB5rAJ3D" TargetMode="External"/><Relationship Id="rId22" Type="http://schemas.openxmlformats.org/officeDocument/2006/relationships/hyperlink" Target="consultantplus://offline/ref=214E48B45C868C32BF64864D2C628B29F3DFD63CD952991093C2DArDJ8D" TargetMode="External"/><Relationship Id="rId27" Type="http://schemas.openxmlformats.org/officeDocument/2006/relationships/hyperlink" Target="consultantplus://offline/ref=214E48B45C868C32BF6483422F628B29F4D5D032DB03CE12C297D4DDA7r5JAD" TargetMode="External"/><Relationship Id="rId30" Type="http://schemas.openxmlformats.org/officeDocument/2006/relationships/hyperlink" Target="consultantplus://offline/ref=214E48B45C868C32BF6483422F628B29F4D4D333DB04CE12C297D4DDA75A819246A6EC39E71FB5A3r2J3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14006</Words>
  <Characters>79836</Characters>
  <Application>Microsoft Office Word</Application>
  <DocSecurity>4</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 Степановна Бондарева</dc:creator>
  <cp:lastModifiedBy>Светлана Александровна Потапчук</cp:lastModifiedBy>
  <cp:revision>2</cp:revision>
  <dcterms:created xsi:type="dcterms:W3CDTF">2016-02-10T05:23:00Z</dcterms:created>
  <dcterms:modified xsi:type="dcterms:W3CDTF">2016-02-10T05:23:00Z</dcterms:modified>
</cp:coreProperties>
</file>