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"__" ________ г. N ___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ДИСПАНСЕРИЗАЦИИ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ОПРЕДЕЛЕННЫХ ГРУПП ВЗРОСЛОГО НАСЕЛЕНИЯ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 согласно приложению.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населения" (Зарегистрировано в Минюсте России 27 февраля 2015 г. N 36268).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г. N ___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ДИСПАНСЕРИЗАЦИИ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ОПРЕДЕЛЕННЫХ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 ВЗРОСЛОГО НАСЕЛЕНИЯ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 (в возрасте от 18 лет и старше):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работающие граждане;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неработающие граждане;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по очной форме.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(в ред. Федерального закона от 03.07.2016 N 286-ФЗ) (Собрание законодательства Российской Федерации, 2011, N 48, ст. 6724; 2012, N 26, ст. 3442, 3446; 2013, N 48, ст. 6165).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врача;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краткого и по показаниям углубленного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риском.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Основной комплекс мероприятий диспансеризации проводится 1 раз в 3 года &lt;1&gt; в возрастные периоды, предусмотренные </w:t>
      </w:r>
      <w:hyperlink w:anchor="Par2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&lt;2&gt;, за исключением: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Маммография для женщин в возрасте от 39 до 51 года, исследование кала на скрытую кровь для граждан в возрасте от 49 до 74 лет, флюорография легких для граждан в возрасте от 21 года и старше проводятся 1 раз в 2 года.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11 пункта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ascii="Times New Roman" w:hAnsi="Times New Roman" w:cs="Times New Roman"/>
          <w:sz w:val="28"/>
          <w:szCs w:val="28"/>
        </w:rPr>
        <w:t>N 48, ст. 6165; 2014, N 52, ст. 7537).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&lt;1&gt;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52, ст. 6403; 2010, N 19, ст. 2287; N 31, ст. 4206; N 50, ст. 6609; 2013, N 48, ст. 6165).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категории граждан проходят диспансеризацию ежегодно вне зависимости от возраста.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граждан, указанных в </w:t>
      </w:r>
      <w:hyperlink w:anchor="Par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ascii="Times New Roman" w:hAnsi="Times New Roman" w:cs="Times New Roman"/>
          <w:sz w:val="28"/>
          <w:szCs w:val="28"/>
        </w:rPr>
        <w:t>", "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лицензий на осуществление медицинской деятельности, выданных до вступления в силу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Times New Roman" w:hAnsi="Times New Roman" w:cs="Times New Roman"/>
          <w:sz w:val="28"/>
          <w:szCs w:val="28"/>
        </w:rPr>
        <w:t>N 37, ст. 5002; 2013, N 3, ст. 207; N 16, ст. 1970).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 граждан в Российской Федерации" (Собрание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Федерации, 2011, N 48, ст. 6724; 2013, N 48, ст. 6165).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28 апреля 2012 г., регистрационный N 23971).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ascii="Times New Roman" w:hAnsi="Times New Roman" w:cs="Times New Roman"/>
          <w:sz w:val="28"/>
          <w:szCs w:val="28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необходимого оборудования.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42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имеющих устранимые факторы риска и отнесенных ко II и III группам состояния здоровья, в рамках второго этапа диспансеризации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9)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1996, N 34, ст. 4027; 1997, N 3, ст. 352; 2000, N 33, ст. 3348; 2004, N 35, ст. 3607; 2007, N 43, ст. 5084; 2008, N 30 (ч. 2), ст. 3616; 2010, N 31, ст. 4172; 2011, N 30 (ч. 1), ст. 4590; 2013, N 27, ст. 3477; 2013, N 48, ст. 6165;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2013, N 52 (часть I), ст. 6986; 2015, N 1 (часть I), ст. 48; 2016, N 1 (часть I), ст. 58; 2016, N 22, ст. 3097; 2015, N 12, ст. 1801)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Основными задачами врача-терапевта при проведении диспансеризации являются: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абсолютного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высокотехнологичной, медицинской помощи, на санаторно-курортное лечение;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в оформлении (ведении) медицинской документации;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подведение итогов диспансеризации на своем участке.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42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имеющих устранимые факторы риска и отнесенных ко II и III группам состояния здоровья, в рамках второго этапа диспансеризации;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Диспансеризация проводится в два этапа.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опрос (анкетирование) 1 раз в 3 года, в целях выявления жалоб, характерных для основных неинфекционных заболеваний, личного анамнеза, курения, потребления алкоголя и наркотиков, характера питания, физической активности, а также в целях выявления у граждан в возрасте 75 лет и старше жалоб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характерных для остеопороза, депрессии, сердечной недостаточности,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некоррегированных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слуха и зрения; (далее - анкетирование);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антропометрию (измерение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массы тела, окружности талии), расчет индекса массы тела 1 раз в 3 года;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измерение артериального давления 1 раз в 3 года;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уровня общего холестерина в крови (допускается использование экспресс-метода) 1 раз в 3 года (для граждан в возрасте до 85 лет);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определение уровня глюкозы в крови натощак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(допускается лабораторный метод) 1 раз в 3 года;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 абсолютного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 у граждан в возрасте от 42 до 65 лет, не имеющих заболеваний, связанных с атеросклерозом, 1 раз в 3 года;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электрокардиографию в покое 1 раз в 3 года (для мужчин в возрасте старше 35 лет, для женщин в возрасте 45 лет и старше;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осмотр фельдшером (акушеркой),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1 раз в 3 года (для женщин в возрасте от 30 до 60 лет включительно)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virgo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Допускается вместо осмотра фельдшером (акушеркой) проведение осмотра врачом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акушер-гинекологом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Папаниколау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флюорографию легких &lt;1&gt; 1 раз в 2 года;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маммографию обеих молочных желез для женщин 1 раз в 3 года в возрасте 39 - 49 лет и 1 раз в 2 года в возрасте 51 - 69 лет) &lt;1&gt;;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мастэктомией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исследование кала на скрытую кровь иммунохимическим методом 1 раз в 2 года (для граждан в возрасте от 49 до 74 лет);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антигена (ПСА) в крови (для мужчин в возрасте 45 лет и 51 год)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измерение внутриглазного давления 1 раз в 3 года (для граждан в возрасте от 60 лет и старше);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14) прием (осмотр) врача-терапевта, по завершению исследований первого этапа диспансеризации, проводимых с периодичностью кратной 3,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14.1) прием (осмотр) врача-терапевта, по завершению исследований первого этапа диспансеризации, проводимых с периодичностью не кратной 3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24726).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2"/>
      <w:bookmarkEnd w:id="4"/>
      <w:r>
        <w:rPr>
          <w:rFonts w:ascii="Times New Roman" w:hAnsi="Times New Roman" w:cs="Times New Roman"/>
          <w:sz w:val="28"/>
          <w:szCs w:val="28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 (консультацию) врачом-неврологом (в случаях первичного выявления нарушений двигательной функции, когнитивных нарушений и подозрения на депрессию у граждан в возрасте 75 лет и старше, не находящихся по этому поводу под диспансерным наблюдением);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дуплексное сканирование брахицефальных артерий (по назначению врача-невролога, а также для мужчин в возрасте от 45 до 75 лет и женщин в возрасте от 54 до 75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избыточная масса тела или ожирение;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осмотр (консультацию) врачом-хирургом или врачом-урологом (для мужчин в возрасте 45 лет и 51 год при повышении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антигена в крови более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/мл);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осмотр (консультацию) врачом-хирургом или врачом-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граждан в возрасте от 49 до 74 лет при положительном анализе кала на скрытую кровь);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граждан в возрасте от 49 до 74 лет &lt;1&gt; (в случае подозрения на онкологическое заболевание толстой кишки по назначению врача-хирурга или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установлении показаний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учтены результаты указанного исследования, а также компьютерной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колонотомографии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проведенных в предшествующие диспансеризации 5 лет жизни пациента.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осмотр (консультацию) врачом-акушером-гинекологом (для женщин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осмотр (консультацию) врачом-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углубленное профилактическое консультирование (индивидуальное или групповое) в отделении (кабинете) медицинской профилактики (центре здоровья, фельдшерском здравпункте или фельдшерско-акушерском пункте &lt;1&gt;) (для граждан с выявленными устранимыми факторами риска развития хронических неинфекционных заболеваний, имеющих указанные заболевания или имеющих высокий и очень высокий абсолютный сердечно-сосудистый риск, а также для всех граждан, имеющих уровень холестерина в крови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 и более, индекс массы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 30 кг/м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более, курящих более 20 сигарет в день);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прием (осмотр) врача-терапевта, по завершению исследований второго этапа диспансеризации, проводимых с периодичностью кратной 3,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11.1) прием (осмотр) врача-терапевта, по завершению исследований второго этапа диспансеризации, проводимых с периодичностью не кратной 3,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2"/>
      <w:bookmarkEnd w:id="5"/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обследования и состояния здоровья гражданина.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диспансеризации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подшивается в медицинскую карту амбулаторного больного.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исследований, проводимых с периодичностью 1 раз в 2 года включаются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карту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отдельно, в том числе осмотры и исследования второго этапа диспансеризации, проведенные при выявлении показаний к их проведению.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исследований и осмотров, входящих в объем диспансеризации вносятся в медицинскую карту амбулаторного больного с пометкой "Диспансеризация".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Для определения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диспансеризации группы состояния здоровья 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планирования тактики его медицинского наблюдения используются следующие критерии: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взрослые лица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выявлено ожирение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уровнем общего холестерина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 и более и/или лица курящие более 20 сигарет в день, и которые не нуждаются в диспансерном наблюдении по поводу других заболеваний (состояний).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 &lt;1&gt;,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 и других заболеваний (состояний), требующих диспансерного наблюдения его включают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состояния здоровья.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IIIб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IIIб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группой состояния здоровья, имеющим высокий и очень высокий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Основными критериями эффективности диспансеризации взрослого населения являются: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ежегодно);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группой состояния здоровья, а также граждан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IIIб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группой состояния здоровья, имеющих высокий и очень высокий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группами состояния здоровья, а также граждан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IIIб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группой состояния здоровья, имеющих высокий и очень высокий </w:t>
      </w:r>
      <w:r>
        <w:rPr>
          <w:rFonts w:ascii="Times New Roman" w:hAnsi="Times New Roman" w:cs="Times New Roman"/>
          <w:sz w:val="28"/>
          <w:szCs w:val="28"/>
        </w:rPr>
        <w:lastRenderedPageBreak/>
        <w:t>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кратной 3, установленного для данного возраста и пола гражданина, при этом обязательным является проведение анкетирования и приема (осмотра) врача - терапевта.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составляет 85%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завершенной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первого этапа диспансеризации с периодичностью не кратной 3 подлежит оплате в соответствии со способами оплаты медицинской помощи, установленными территориальной программой.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определена по результатам первого и второго этапов диспансеризации. Все проведенные исследования второго этапа диспансеризации с периодичностью кратной и не кратной 3 подлежит оплате в соответствии со способами оплаты медицинской помощи, установленными территориальной программой.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населения,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г. N ___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219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ОБЪЕМ ДИСПАНСЕРИЗАЦИИ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1548" w:rsidSect="00AD1548">
          <w:pgSz w:w="16838" w:h="11905" w:orient="landscape"/>
          <w:pgMar w:top="851" w:right="1134" w:bottom="1134" w:left="1134" w:header="0" w:footer="0" w:gutter="0"/>
          <w:cols w:space="720"/>
          <w:noEndnote/>
        </w:sect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Перечень осмотров врачами-специалистами, исследований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медицинских мероприятий, проводимых в рамках первого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диспансеризации в определенные возрастные периоды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мужского пола в возрасте от 21 до 74 лет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381" w:type="dxa"/>
        <w:tblInd w:w="-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532"/>
        <w:gridCol w:w="532"/>
        <w:gridCol w:w="532"/>
        <w:gridCol w:w="532"/>
        <w:gridCol w:w="532"/>
        <w:gridCol w:w="532"/>
        <w:gridCol w:w="532"/>
        <w:gridCol w:w="53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D1548" w:rsidTr="00AD154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исследование, мероприятие</w:t>
            </w:r>
          </w:p>
        </w:tc>
        <w:tc>
          <w:tcPr>
            <w:tcW w:w="24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718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врачами-специалистами, исследования и иные медицинские мероприятия, проводимые с частотой кратной трем годам:</w:t>
            </w: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(анкетирование)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общего холестерина в крови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глюкозы в крови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Электрокардиография</w:t>
            </w:r>
          </w:p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покое)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ПСА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 участковым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 диспансеризации = 100%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мероприятий диспансеризации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 85%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718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Осмотры врачами-специалистами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с частотой не кратной трем годам:</w:t>
            </w:r>
          </w:p>
        </w:tc>
      </w:tr>
      <w:tr w:rsidR="00AD1548" w:rsidTr="00AD154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исследование, мероприятие</w:t>
            </w:r>
          </w:p>
        </w:tc>
        <w:tc>
          <w:tcPr>
            <w:tcW w:w="24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 участковым при выявлении крови в кале и подозрения на туберкулез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" w:tblpY="-8544"/>
        <w:tblW w:w="27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510"/>
        <w:gridCol w:w="510"/>
        <w:gridCol w:w="510"/>
        <w:gridCol w:w="510"/>
        <w:gridCol w:w="510"/>
        <w:gridCol w:w="510"/>
        <w:gridCol w:w="51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D1548" w:rsidTr="00AD154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Осмотр, исследование, мероприятие</w:t>
            </w:r>
          </w:p>
        </w:tc>
        <w:tc>
          <w:tcPr>
            <w:tcW w:w="24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718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врачами-специалистами, исследования и иные медицинские мероприятия, проводимые с частотой кратной трем годам:</w:t>
            </w: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(анкетирование)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общего холестерина в крови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глюкозы в крови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фельдшером (акушеркой), взятие мазка с шейки матки, цитологическое исследование мазка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Маммография обеих молочных желез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 участковым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 диспансеризации = 100%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диспансеризации = 85%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718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Осмотры врачами-специалистами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с частотой не кратной трем годам:</w:t>
            </w:r>
          </w:p>
        </w:tc>
      </w:tr>
      <w:tr w:rsidR="00AD1548" w:rsidTr="00AD154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исследование</w:t>
            </w:r>
          </w:p>
        </w:tc>
        <w:tc>
          <w:tcPr>
            <w:tcW w:w="24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обеих молочных желез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 участковым при выявлении крови в кале и подозрения на рак молочной железы и на наличие туберкулеза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" w:tblpY="-1132"/>
        <w:tblW w:w="271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37"/>
        <w:gridCol w:w="566"/>
        <w:gridCol w:w="510"/>
        <w:gridCol w:w="510"/>
        <w:gridCol w:w="510"/>
        <w:gridCol w:w="51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D1548" w:rsidTr="00AD1548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Осмотр, исследование, мероприятие</w:t>
            </w:r>
          </w:p>
        </w:tc>
        <w:tc>
          <w:tcPr>
            <w:tcW w:w="248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718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врачами-специалистами, исследования и иные медицинские мероприятия, проводимые с частотой кратной трем годам:</w:t>
            </w:r>
          </w:p>
        </w:tc>
      </w:tr>
      <w:tr w:rsidR="00AD1548" w:rsidTr="00AD154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брахицефальных артерий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мужчин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женщин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врачом-хирургом или врачом-урологом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врачом-хирургом или врачом-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колопроктологом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акушером-гинекологом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или групповое профилактическое консультирование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(консультацию) врачом-офтальмологом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врача-терапевта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718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 и исследования, проводимые с частотой не кратной трем годам:</w:t>
            </w:r>
          </w:p>
        </w:tc>
      </w:tr>
      <w:tr w:rsidR="00AD1548" w:rsidTr="00AD1548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исследование, мероприятие</w:t>
            </w:r>
          </w:p>
        </w:tc>
        <w:tc>
          <w:tcPr>
            <w:tcW w:w="248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врачом-хирургом или врачом-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колопроктологом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ректороманоскоп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 (консультация) врачом-акушером-гинекологом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(консультацию) врачом-офтальмологом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Перечень осмотров врачами-специалистами, исследований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медицинских мероприятий, проводимых в рамках первого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диспансеризации в определенные возрастные периоды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женского пола в возрасте от 21 до 74 лет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осмотров врачами-специалистами, исследований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медицинских мероприятий, проводимых в рамках второго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диспансеризации в определенные возрастные периоды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от 21 до 74 лет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Перечень осмотров врачами-специалистами, исследований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медицинских мероприятий, проводимых в рамках первого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диспансеризации в определенные возрастные периоды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75 лет и старше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63" w:type="dxa"/>
        <w:tblInd w:w="-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7"/>
        <w:gridCol w:w="41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D1548" w:rsidTr="00AD1548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исследование, мероприятие</w:t>
            </w:r>
          </w:p>
        </w:tc>
        <w:tc>
          <w:tcPr>
            <w:tcW w:w="11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1548" w:rsidTr="00AD1548">
        <w:tc>
          <w:tcPr>
            <w:tcW w:w="15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врачами-специалистами, исследования и иные медицинские мероприятия, проводимые с частотой кратной трем годам: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(анкетирование)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общего холестерина крови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глюкозы крови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врача-терапевта участкового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диспансеризации = 100%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мероприятий</w:t>
            </w:r>
          </w:p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диспансеризации = 85%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1548" w:rsidTr="00AD1548">
        <w:tc>
          <w:tcPr>
            <w:tcW w:w="15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Осмотры врачами-специалистами и исследования, проводимые с частотой не кратной трем годам: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врача-терапевта участкового при наличии впервые выявленных патологических изменений при флюорографии легких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2781"/>
        <w:tblW w:w="158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D1548" w:rsidTr="00AD1548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Осмотр, исследование, мероприятие</w:t>
            </w:r>
          </w:p>
        </w:tc>
        <w:tc>
          <w:tcPr>
            <w:tcW w:w="11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D1548" w:rsidTr="00AD1548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врачом-неврологом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брахицефальных артерий (по назначению врача-невролога)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врачом-хирургом или врачом-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колопроктологом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назначению врача-терапевта)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или групповое профилактическое консультирование при наличии устранимых факторов риска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(консультацию) врачом-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(консультацию) врачом-офтальмологом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D1548" w:rsidTr="00AD15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(осмотр) врачом-терапевтом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48" w:rsidRDefault="00AD1548" w:rsidP="00AD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Перечень осмотров врачами-специалистами, исследований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медицинских мероприятий, проводимых в рамках второго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диспансеризации в определенные возрастные периоды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75 лет и старше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1548">
          <w:pgSz w:w="16838" w:h="11905" w:orient="landscape"/>
          <w:pgMar w:top="1134" w:right="1134" w:bottom="850" w:left="1134" w:header="0" w:footer="0" w:gutter="0"/>
          <w:cols w:space="720"/>
          <w:noEndnote/>
        </w:sect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населения,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г. N ___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208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ДИАГНОСТИЧЕСКИЕ КРИТЕРИИ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ФАКТОРОВ РИСКА И ДРУГИХ ПАТОЛОГИЧЕСКИХ СОСТОЯНИЙ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ЗАБОЛЕВАНИЙ, ПОВЫШАЮЩИХ ВЕРОЯТНОСТЬ РАЗВИТИЯ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ХРОНИЧЕСКИХ НЕИНФЕКЦИОННЫХ ЗАБОЛЕВАНИЙ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&lt;*&gt; кодами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I10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I15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R03.0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Международная статистическая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10 пересмотра.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и более; холестерин липопротеидов высокой плотности у мужчин менее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у женщин менее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/л; холестерин липопротеидов низкой плотности более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/л; триглицериды более 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/л) (кодируется по МКБ-10 кодом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E78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Гипергликемия - уровень глюкозы натощак в венозной плазме 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и более, в цельной капиллярной крови 5,6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и более (кодируется по МКБ-10 кодом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R73.9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нормогликемия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табака - ежедневное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выкуривание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одной сигареты и более (кодируется по МКБ-10 кодом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Z72.0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Z72.4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Избыточная масса тела - индекс массы тела 25 - 29,9 кг/м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более (кодируется по МКБ-10 кодом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R63.5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Ожирение - индекс массы тела 30 кг/м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(кодируется по МКБ-10 кодом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E66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физическая активность - ходьба в умеренном или быстром темпе менее 30 минут в день и 5 дней в неделю или нагрузка высокой интенсивности менее 15 минут в день и 5 дней в неделю (кодируется по МКБ-10 кодом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Z72.3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пагубного потребления алкоголя (кодируется по МКБ-10 кодом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Z72.1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риск потребления наркотических средств и психотропных веществ без назначения врача (кодируется по МКБ-10 кодом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Z72.2</w:t>
        </w:r>
      </w:hyperlink>
      <w:r>
        <w:rPr>
          <w:rFonts w:ascii="Times New Roman" w:hAnsi="Times New Roman" w:cs="Times New Roman"/>
          <w:sz w:val="28"/>
          <w:szCs w:val="28"/>
        </w:rPr>
        <w:t>) определяются с помощью опроса (анкетирования), предусмотренного настоящим Порядком.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 устанавливается у граждан в возрасте от 40 до 65 лет при отсутствии у гражданина выявленных заболеваний, связанных с атеросклерозом. У граждан,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МИНИСТЕРСТВА ЗДРАВООХРАНЕНИЯ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"ОБ УТВЕРЖДЕНИИ ПОРЯДКА ПРОВЕДЕНИЯ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ДИСПАНСЕРИЗАЦИИ ОПРЕДЕЛЕННЫХ ГРУПП ВЗРОСЛОГО НАСЕЛЕНИЯ"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диспансеризации взрослого населения 2013 - 2016 годов, с учетом медико-экономической эффективности исследований при выявлении заболеваний подготовлен </w:t>
      </w:r>
      <w:hyperlink w:anchor="Par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Российской Федерации "Об утверждении порядка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населения" (далее - проект Приказа).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уточнен перечень обследований, предусмотренных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населения, утвержденного приказом Минздрава России от 3 февраля 2015 г. N 36ан, с учетом международного и российского опыта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обследований.</w:t>
      </w: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548" w:rsidRDefault="00AD1548" w:rsidP="00AD154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A0F76" w:rsidRDefault="00EA0F76"/>
    <w:sectPr w:rsidR="00EA0F76" w:rsidSect="009C7A4E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8"/>
    <w:rsid w:val="00AD1548"/>
    <w:rsid w:val="00E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B758FE0A9DDC3D87A500A4431206AE7B48AA067D580DDD419FBA4BBB25BDC57CC5F97E058236BnFcEG" TargetMode="External"/><Relationship Id="rId13" Type="http://schemas.openxmlformats.org/officeDocument/2006/relationships/hyperlink" Target="consultantplus://offline/ref=176B758FE0A9DDC3D87A500A4431206AE7B48DA162D280DDD419FBA4BBnBc2G" TargetMode="External"/><Relationship Id="rId18" Type="http://schemas.openxmlformats.org/officeDocument/2006/relationships/hyperlink" Target="consultantplus://offline/ref=176B758FE0A9DDC3D87A500A4431206AE7B489A760D780DDD419FBA4BBnBc2G" TargetMode="External"/><Relationship Id="rId26" Type="http://schemas.openxmlformats.org/officeDocument/2006/relationships/hyperlink" Target="consultantplus://offline/ref=176B758FE0A9DDC3D87A510E5731206AE4BD81A16C83D7DF854CF5A1B3E213CC1989569FE05Cn2c0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6B758FE0A9DDC3D87A500A4431206AE7B489A266DC80DDD419FBA4BBB25BDC57CC5F97E0582061nFcFG" TargetMode="External"/><Relationship Id="rId34" Type="http://schemas.openxmlformats.org/officeDocument/2006/relationships/hyperlink" Target="consultantplus://offline/ref=176B758FE0A9DDC3D87A510E5731206AE4BD81A16C83D7DF854CF5A1B3E213CC19895790E058n2c0G" TargetMode="External"/><Relationship Id="rId7" Type="http://schemas.openxmlformats.org/officeDocument/2006/relationships/hyperlink" Target="consultantplus://offline/ref=176B758FE0A9DDC3D87A500A4431206AE7B489A266DC80DDD419FBA4BBB25BDC57CC5F97E0582760nFc7G" TargetMode="External"/><Relationship Id="rId12" Type="http://schemas.openxmlformats.org/officeDocument/2006/relationships/hyperlink" Target="consultantplus://offline/ref=176B758FE0A9DDC3D87A500A4431206AE7B481A96ED580DDD419FBA4BBB25BDC57CC5F97E05D2A68nFc3G" TargetMode="External"/><Relationship Id="rId17" Type="http://schemas.openxmlformats.org/officeDocument/2006/relationships/hyperlink" Target="consultantplus://offline/ref=176B758FE0A9DDC3D87A500A4431206AE7B489A760D780DDD419FBA4BBnBc2G" TargetMode="External"/><Relationship Id="rId25" Type="http://schemas.openxmlformats.org/officeDocument/2006/relationships/hyperlink" Target="consultantplus://offline/ref=176B758FE0A9DDC3D87A510E5731206AE4BD81A16C83D7DF854CF5A1B3E213CC19895291E150n2c3G" TargetMode="External"/><Relationship Id="rId33" Type="http://schemas.openxmlformats.org/officeDocument/2006/relationships/hyperlink" Target="consultantplus://offline/ref=176B758FE0A9DDC3D87A510E5731206AE4BD81A16C83D7DF854CF5A1B3E213CC19895292E259n2cA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6B758FE0A9DDC3D87A500A4431206AE7B489A266DC80DDD419FBA4BBB25BDC57CC5F97E0592369nFc1G" TargetMode="External"/><Relationship Id="rId20" Type="http://schemas.openxmlformats.org/officeDocument/2006/relationships/hyperlink" Target="consultantplus://offline/ref=176B758FE0A9DDC3D87A500A4431206AE4BC81A66ED280DDD419FBA4BBB25BDC57CC5F97E0582161nFc0G" TargetMode="External"/><Relationship Id="rId29" Type="http://schemas.openxmlformats.org/officeDocument/2006/relationships/hyperlink" Target="consultantplus://offline/ref=176B758FE0A9DDC3D87A510E5731206AE4BD81A16C83D7DF854CF5A1B3E213CC1989569FE65Cn2c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758FE0A9DDC3D87A500A4431206AE4B38EA566D380DDD419FBA4BBnBc2G" TargetMode="External"/><Relationship Id="rId11" Type="http://schemas.openxmlformats.org/officeDocument/2006/relationships/hyperlink" Target="consultantplus://offline/ref=176B758FE0A9DDC3D87A500A4431206AE7B48AA067D580DDD419FBA4BBB25BDC57CC5F94E9n5c8G" TargetMode="External"/><Relationship Id="rId24" Type="http://schemas.openxmlformats.org/officeDocument/2006/relationships/hyperlink" Target="consultantplus://offline/ref=176B758FE0A9DDC3D87A510E5731206AE4BD81A16C83D7DF854CF5A1B3E213CC19895291E15Bn2c0G" TargetMode="External"/><Relationship Id="rId32" Type="http://schemas.openxmlformats.org/officeDocument/2006/relationships/hyperlink" Target="consultantplus://offline/ref=176B758FE0A9DDC3D87A510E5731206AE4BD81A16C83D7DF854CF5A1B3E213CC1989569FE550n2c3G" TargetMode="External"/><Relationship Id="rId37" Type="http://schemas.openxmlformats.org/officeDocument/2006/relationships/hyperlink" Target="consultantplus://offline/ref=176B758FE0A9DDC3D87A500A4431206AE4B38EA566D380DDD419FBA4BBB25BDC57CC5F97E0582369nFc6G" TargetMode="External"/><Relationship Id="rId5" Type="http://schemas.openxmlformats.org/officeDocument/2006/relationships/hyperlink" Target="consultantplus://offline/ref=176B758FE0A9DDC3D87A500A4431206AE7B489A266DC80DDD419FBA4BBB25BDC57CC5F97E0582760nFc7G" TargetMode="External"/><Relationship Id="rId15" Type="http://schemas.openxmlformats.org/officeDocument/2006/relationships/hyperlink" Target="consultantplus://offline/ref=176B758FE0A9DDC3D87A500A4431206AE4B681A265D780DDD419FBA4BBnBc2G" TargetMode="External"/><Relationship Id="rId23" Type="http://schemas.openxmlformats.org/officeDocument/2006/relationships/hyperlink" Target="consultantplus://offline/ref=176B758FE0A9DDC3D87A500A4431206AE4B089A065D580DDD419FBA4BBnBc2G" TargetMode="External"/><Relationship Id="rId28" Type="http://schemas.openxmlformats.org/officeDocument/2006/relationships/hyperlink" Target="consultantplus://offline/ref=176B758FE0A9DDC3D87A510E5731206AE4BD81A16C83D7DF854CF5A1B3E213CC19895292E35Cn2c1G" TargetMode="External"/><Relationship Id="rId36" Type="http://schemas.openxmlformats.org/officeDocument/2006/relationships/hyperlink" Target="consultantplus://offline/ref=176B758FE0A9DDC3D87A510E5731206AE4BD81A16C83D7DF854CF5A1B3E213CC19895793E951n2c4G" TargetMode="External"/><Relationship Id="rId10" Type="http://schemas.openxmlformats.org/officeDocument/2006/relationships/hyperlink" Target="consultantplus://offline/ref=176B758FE0A9DDC3D87A500A4431206AE7B48AA067D580DDD419FBA4BBB25BDC57CC5F97E0582061nFcFG" TargetMode="External"/><Relationship Id="rId19" Type="http://schemas.openxmlformats.org/officeDocument/2006/relationships/hyperlink" Target="consultantplus://offline/ref=176B758FE0A9DDC3D87A500A4431206AE7B489A266DC80DDD419FBA4BBB25BDC57CC5F97E0592369nFc1G" TargetMode="External"/><Relationship Id="rId31" Type="http://schemas.openxmlformats.org/officeDocument/2006/relationships/hyperlink" Target="consultantplus://offline/ref=176B758FE0A9DDC3D87A510E5731206AE4BD81A16C83D7DF854CF5A1B3E213CC19895790E058n2c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B758FE0A9DDC3D87A500A4431206AE7B48AA067D580DDD419FBA4BBB25BDC57CC5F94E8n5cCG" TargetMode="External"/><Relationship Id="rId14" Type="http://schemas.openxmlformats.org/officeDocument/2006/relationships/hyperlink" Target="consultantplus://offline/ref=176B758FE0A9DDC3D87A500A4431206AE7B489A266DC80DDD419FBA4BBB25BDC57CC5F97E058216DnFc5G" TargetMode="External"/><Relationship Id="rId22" Type="http://schemas.openxmlformats.org/officeDocument/2006/relationships/hyperlink" Target="consultantplus://offline/ref=176B758FE0A9DDC3D87A500A4431206AE7B489A266DC80DDD419FBA4BBB25BDC57CC5F97E4n5c1G" TargetMode="External"/><Relationship Id="rId27" Type="http://schemas.openxmlformats.org/officeDocument/2006/relationships/hyperlink" Target="consultantplus://offline/ref=176B758FE0A9DDC3D87A510E5731206AE4BD81A16C83D7DF854CF5nAc1G" TargetMode="External"/><Relationship Id="rId30" Type="http://schemas.openxmlformats.org/officeDocument/2006/relationships/hyperlink" Target="consultantplus://offline/ref=176B758FE0A9DDC3D87A510E5731206AE4BD81A16C83D7DF854CF5A1B3E213CC19895793E951n2c0G" TargetMode="External"/><Relationship Id="rId35" Type="http://schemas.openxmlformats.org/officeDocument/2006/relationships/hyperlink" Target="consultantplus://offline/ref=176B758FE0A9DDC3D87A510E5731206AE4BD81A16C83D7DF854CF5A1B3E213CC19895793E951n2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9166</Words>
  <Characters>52248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Мальм</dc:creator>
  <cp:lastModifiedBy>Ольга М. Мальм</cp:lastModifiedBy>
  <cp:revision>1</cp:revision>
  <dcterms:created xsi:type="dcterms:W3CDTF">2017-06-14T06:28:00Z</dcterms:created>
  <dcterms:modified xsi:type="dcterms:W3CDTF">2017-06-14T06:34:00Z</dcterms:modified>
</cp:coreProperties>
</file>