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b/>
          <w:sz w:val="40"/>
          <w:szCs w:val="40"/>
          <w:lang w:eastAsia="ru-RU"/>
        </w:rPr>
      </w:pPr>
      <w:r w:rsidRPr="00F025B5">
        <w:rPr>
          <w:rFonts w:ascii="Times New Roman" w:eastAsia="Calibri" w:hAnsi="Times New Roman" w:cs="Times New Roman"/>
          <w:b/>
          <w:sz w:val="40"/>
          <w:szCs w:val="40"/>
          <w:lang w:eastAsia="ru-RU"/>
        </w:rPr>
        <w:t>ДОКЛАД</w:t>
      </w:r>
    </w:p>
    <w:p w:rsidR="00DE503F" w:rsidRPr="00F025B5" w:rsidRDefault="00DE503F" w:rsidP="00DE503F">
      <w:pPr>
        <w:spacing w:after="0" w:line="360" w:lineRule="auto"/>
        <w:jc w:val="center"/>
        <w:rPr>
          <w:rFonts w:ascii="Times New Roman" w:eastAsia="Calibri" w:hAnsi="Times New Roman" w:cs="Times New Roman"/>
          <w:sz w:val="32"/>
          <w:szCs w:val="32"/>
          <w:lang w:eastAsia="ru-RU"/>
        </w:rPr>
      </w:pPr>
      <w:r w:rsidRPr="00F025B5">
        <w:rPr>
          <w:rFonts w:ascii="Times New Roman" w:eastAsia="Calibri" w:hAnsi="Times New Roman" w:cs="Times New Roman"/>
          <w:sz w:val="32"/>
          <w:szCs w:val="32"/>
          <w:lang w:eastAsia="ru-RU"/>
        </w:rPr>
        <w:t>О положении в сфере соблюдения прав и свобод человека и гражданина в Иркутской области в 2012 году</w:t>
      </w: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sz w:val="28"/>
          <w:szCs w:val="28"/>
          <w:lang w:eastAsia="ru-RU"/>
        </w:rPr>
      </w:pPr>
      <w:r w:rsidRPr="00F025B5">
        <w:rPr>
          <w:rFonts w:ascii="Times New Roman" w:eastAsia="Calibri" w:hAnsi="Times New Roman" w:cs="Times New Roman"/>
          <w:sz w:val="28"/>
          <w:szCs w:val="28"/>
          <w:lang w:eastAsia="ru-RU"/>
        </w:rPr>
        <w:t xml:space="preserve">Иркутск 2013 </w:t>
      </w:r>
    </w:p>
    <w:p w:rsidR="00DE503F"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
    <w:p w:rsidR="00DE503F" w:rsidRDefault="00851CFA"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7F018DF" wp14:editId="20F6E926">
                <wp:simplePos x="0" y="0"/>
                <wp:positionH relativeFrom="column">
                  <wp:posOffset>2585720</wp:posOffset>
                </wp:positionH>
                <wp:positionV relativeFrom="paragraph">
                  <wp:posOffset>274320</wp:posOffset>
                </wp:positionV>
                <wp:extent cx="246380" cy="190500"/>
                <wp:effectExtent l="0" t="0" r="1270" b="0"/>
                <wp:wrapNone/>
                <wp:docPr id="34" name="Прямоугольник 34"/>
                <wp:cNvGraphicFramePr/>
                <a:graphic xmlns:a="http://schemas.openxmlformats.org/drawingml/2006/main">
                  <a:graphicData uri="http://schemas.microsoft.com/office/word/2010/wordprocessingShape">
                    <wps:wsp>
                      <wps:cNvSpPr/>
                      <wps:spPr>
                        <a:xfrm>
                          <a:off x="0" y="0"/>
                          <a:ext cx="246380" cy="1905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4" o:spid="_x0000_s1026" style="position:absolute;margin-left:203.6pt;margin-top:21.6pt;width:19.4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" fillcolor="white [3201]" stroked="f" strokeweight="2pt"/>
            </w:pict>
          </mc:Fallback>
        </mc:AlternateConten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lastRenderedPageBreak/>
        <w:t>В соответствии с Законом Иркутской области от 07.10.2009 № 69/35-оз «Об Уполномоченном по правам человека в Иркутской области» Уполномоченный готовит и направляет доклад по вопросам соблюдения прав и свобод человека и гражданина в области Губернатору Иркутской области, в Законодательное Собрание, прокурору Иркутской области, руководителю Следственного управления Следственного комитета Российской Федерации по Иркутской области, председателю Иркутского областного суда, Уполномоченному по правам</w:t>
      </w:r>
      <w:proofErr w:type="gramEnd"/>
      <w:r w:rsidRPr="00F025B5">
        <w:rPr>
          <w:rFonts w:ascii="Times New Roman" w:eastAsia="Calibri" w:hAnsi="Times New Roman" w:cs="Times New Roman"/>
          <w:sz w:val="24"/>
          <w:szCs w:val="24"/>
          <w:lang w:eastAsia="ru-RU"/>
        </w:rPr>
        <w:t xml:space="preserve"> человека в Российской Федерации.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Настоящий Доклад подготовлен на основе поступавших в течение 2012 года обращений граждан и результатов их рассмотрения, сведений о деятельности государственных и муниципальных органов, встреч с населением, публикаций в СМИ, итогов прошедших конференций, круглых столов, посещений Уполномоченным и гражданскими служащими его аппарата мест принудительного содержания, сообщений общественных объединений. Высказанные в нем оценки, суждения и предложения сформировались у Уполномоченного в результате анализа положения дел с соблюдением прав и свобод человека и гражданина в различных сферах жизнедеятельности.</w:t>
      </w:r>
    </w:p>
    <w:p w:rsidR="00DE503F" w:rsidRDefault="00DE503F" w:rsidP="00DE503F"/>
    <w:p w:rsidR="00451723" w:rsidRDefault="00451723" w:rsidP="009408FB"/>
    <w:p w:rsidR="00DE503F" w:rsidRDefault="00DE503F" w:rsidP="009408FB"/>
    <w:p w:rsidR="00DE503F" w:rsidRDefault="00DE503F" w:rsidP="009408FB"/>
    <w:p w:rsidR="00DE503F" w:rsidRDefault="00DE503F" w:rsidP="009408FB"/>
    <w:p w:rsidR="00DE503F" w:rsidRDefault="00DE503F" w:rsidP="009408FB"/>
    <w:p w:rsidR="00DE503F" w:rsidRDefault="00DE503F" w:rsidP="009408FB"/>
    <w:p w:rsidR="00DE503F" w:rsidRDefault="00DE503F" w:rsidP="009408FB"/>
    <w:p w:rsidR="00DE503F" w:rsidRDefault="00DE503F" w:rsidP="009408FB"/>
    <w:p w:rsidR="00DE503F" w:rsidRDefault="00DE503F" w:rsidP="009408FB"/>
    <w:p w:rsidR="00DE503F" w:rsidRDefault="00DE503F" w:rsidP="009408FB"/>
    <w:p w:rsidR="00DE503F" w:rsidRDefault="00DE503F" w:rsidP="009408FB"/>
    <w:p w:rsidR="00DE503F" w:rsidRDefault="00DE503F" w:rsidP="009408FB"/>
    <w:p w:rsidR="00DE503F" w:rsidRDefault="000362AD" w:rsidP="00DE503F">
      <w:pPr>
        <w:spacing w:line="360" w:lineRule="auto"/>
        <w:ind w:left="357"/>
        <w:jc w:val="center"/>
        <w:rPr>
          <w:rFonts w:ascii="Times New Roman" w:eastAsia="Calibri" w:hAnsi="Times New Roman" w:cs="Times New Roman"/>
          <w:b/>
          <w:sz w:val="28"/>
          <w:szCs w:val="28"/>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3B5B0AE1" wp14:editId="2EBD3CCB">
                <wp:simplePos x="0" y="0"/>
                <wp:positionH relativeFrom="column">
                  <wp:posOffset>2602948</wp:posOffset>
                </wp:positionH>
                <wp:positionV relativeFrom="paragraph">
                  <wp:posOffset>636270</wp:posOffset>
                </wp:positionV>
                <wp:extent cx="246380" cy="190500"/>
                <wp:effectExtent l="0" t="0" r="1270" b="0"/>
                <wp:wrapNone/>
                <wp:docPr id="35" name="Прямоугольник 35"/>
                <wp:cNvGraphicFramePr/>
                <a:graphic xmlns:a="http://schemas.openxmlformats.org/drawingml/2006/main">
                  <a:graphicData uri="http://schemas.microsoft.com/office/word/2010/wordprocessingShape">
                    <wps:wsp>
                      <wps:cNvSpPr/>
                      <wps:spPr>
                        <a:xfrm>
                          <a:off x="0" y="0"/>
                          <a:ext cx="246380" cy="1905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5" o:spid="_x0000_s1026" style="position:absolute;margin-left:204.95pt;margin-top:50.1pt;width:19.4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" fillcolor="white [3201]" stroked="f" strokeweight="2pt"/>
            </w:pict>
          </mc:Fallback>
        </mc:AlternateContent>
      </w:r>
    </w:p>
    <w:p w:rsidR="00851CFA" w:rsidRDefault="00851CFA" w:rsidP="000E31B0">
      <w:pPr>
        <w:spacing w:line="360" w:lineRule="auto"/>
        <w:ind w:left="357"/>
        <w:rPr>
          <w:rFonts w:ascii="Times New Roman" w:eastAsia="Calibri" w:hAnsi="Times New Roman" w:cs="Times New Roman"/>
          <w:b/>
          <w:sz w:val="28"/>
          <w:szCs w:val="28"/>
        </w:rPr>
        <w:sectPr w:rsidR="00851CFA" w:rsidSect="00851CFA">
          <w:footerReference w:type="default" r:id="rId8"/>
          <w:pgSz w:w="11906" w:h="16838"/>
          <w:pgMar w:top="851" w:right="1440" w:bottom="993" w:left="1800" w:header="708" w:footer="708" w:gutter="0"/>
          <w:pgNumType w:start="1"/>
          <w:cols w:space="708"/>
          <w:docGrid w:linePitch="360"/>
        </w:sectPr>
      </w:pPr>
    </w:p>
    <w:p w:rsidR="00DE503F" w:rsidRPr="00F025B5" w:rsidRDefault="00DE503F" w:rsidP="00DE503F">
      <w:pPr>
        <w:spacing w:line="360" w:lineRule="auto"/>
        <w:ind w:left="357"/>
        <w:jc w:val="center"/>
        <w:rPr>
          <w:rFonts w:ascii="Times New Roman" w:eastAsia="Calibri" w:hAnsi="Times New Roman" w:cs="Times New Roman"/>
          <w:b/>
          <w:sz w:val="28"/>
          <w:szCs w:val="28"/>
        </w:rPr>
      </w:pPr>
      <w:r w:rsidRPr="00F025B5">
        <w:rPr>
          <w:rFonts w:ascii="Times New Roman" w:eastAsia="Calibri" w:hAnsi="Times New Roman" w:cs="Times New Roman"/>
          <w:b/>
          <w:sz w:val="28"/>
          <w:szCs w:val="28"/>
        </w:rPr>
        <w:lastRenderedPageBreak/>
        <w:t xml:space="preserve">Содержание </w:t>
      </w:r>
    </w:p>
    <w:tbl>
      <w:tblPr>
        <w:tblStyle w:val="14"/>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9"/>
        <w:gridCol w:w="310"/>
        <w:gridCol w:w="943"/>
      </w:tblGrid>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Обзор основных событий 2012 года федерального, регионального и муниципального уровня: общественно-политические и социально экономические аспекты, события, факты</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DE503F" w:rsidRPr="00F025B5" w:rsidTr="00B06B36">
        <w:tc>
          <w:tcPr>
            <w:tcW w:w="7629"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left"/>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Раздел 1. Проблемы реализации социально-экономических прав граждан</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D7FE3"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r>
      <w:tr w:rsidR="00DE503F" w:rsidRPr="00F025B5" w:rsidTr="00B06B36">
        <w:tc>
          <w:tcPr>
            <w:tcW w:w="7629" w:type="dxa"/>
          </w:tcPr>
          <w:p w:rsidR="00DE503F" w:rsidRPr="00F025B5" w:rsidRDefault="00DE503F" w:rsidP="00DE503F">
            <w:pPr>
              <w:shd w:val="clear" w:color="auto" w:fill="FCFCFC"/>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1.1.О практике и проблемах реализации права на социальное обеспечение</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Pr="00F025B5" w:rsidRDefault="00DD7FE3"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rPr>
              <w:t>1.2.Право на охрану здоровья и медицинскую помощь</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 О</w:t>
            </w:r>
            <w:r w:rsidRPr="00F025B5">
              <w:rPr>
                <w:rFonts w:ascii="Times New Roman" w:eastAsia="Calibri" w:hAnsi="Times New Roman" w:cs="Times New Roman"/>
                <w:sz w:val="24"/>
                <w:szCs w:val="24"/>
                <w:lang w:eastAsia="ru-RU"/>
              </w:rPr>
              <w:t xml:space="preserve"> ситуации с реализацией права на образование</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1.4.О положении с соблюдением жилищных прав</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1.5.О проблемах реализации права на предоставление земельных участков </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1.6.О проблемах реализации трудовых прав</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1.7.О проблемах соблюдения права на благоприятную окружающую среду</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1.8.О праве на безопасность пищевой продукции</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Pr="00F025B5" w:rsidRDefault="00DD7FE3"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1.9.О соблюдении прав в сфере предпринимательской деятельности</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Pr="00F025B5" w:rsidRDefault="00DD7FE3"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1.10.О некоторых вопросах соблюдения прав в связи с подготовкой к затоплению ложа водохранилища </w:t>
            </w:r>
            <w:proofErr w:type="spellStart"/>
            <w:r w:rsidRPr="00F025B5">
              <w:rPr>
                <w:rFonts w:ascii="Times New Roman" w:eastAsia="Calibri" w:hAnsi="Times New Roman" w:cs="Times New Roman"/>
                <w:sz w:val="24"/>
                <w:szCs w:val="24"/>
                <w:lang w:eastAsia="ru-RU"/>
              </w:rPr>
              <w:t>Богучанской</w:t>
            </w:r>
            <w:proofErr w:type="spellEnd"/>
            <w:r w:rsidRPr="00F025B5">
              <w:rPr>
                <w:rFonts w:ascii="Times New Roman" w:eastAsia="Calibri" w:hAnsi="Times New Roman" w:cs="Times New Roman"/>
                <w:sz w:val="24"/>
                <w:szCs w:val="24"/>
                <w:lang w:eastAsia="ru-RU"/>
              </w:rPr>
              <w:t xml:space="preserve"> ГЭС на территории Иркутской области</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Default="00DE503F" w:rsidP="00DE503F">
            <w:pPr>
              <w:jc w:val="center"/>
              <w:rPr>
                <w:rFonts w:ascii="Times New Roman" w:eastAsia="Calibri" w:hAnsi="Times New Roman" w:cs="Times New Roman"/>
                <w:sz w:val="24"/>
                <w:szCs w:val="24"/>
                <w:lang w:eastAsia="ru-RU"/>
              </w:rPr>
            </w:pPr>
          </w:p>
          <w:p w:rsidR="00DE503F" w:rsidRPr="00F025B5" w:rsidRDefault="00DD7FE3"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w:t>
            </w:r>
          </w:p>
        </w:tc>
      </w:tr>
      <w:tr w:rsidR="00DE503F" w:rsidRPr="00F025B5" w:rsidTr="00B06B36">
        <w:tc>
          <w:tcPr>
            <w:tcW w:w="7629"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left"/>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Раздел 2. Проблемы реализации гражданских и политических прав</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2.1.О праве на обращение</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2.2.О праве на непосредственное участие в управлении делами государства </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63</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2.3.О соблюдении конституционного права на собрания, митинги и демонстрации, шествия и пикетирование </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67</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2.4.О свободе мысли и слова, праве свободно искать, получать, передавать, производить и распространять информацию</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D7FE3"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70</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2.5.О праве на объединение </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72</w:t>
            </w:r>
          </w:p>
        </w:tc>
      </w:tr>
      <w:tr w:rsidR="00DE503F" w:rsidRPr="00F025B5" w:rsidTr="00B06B36">
        <w:tc>
          <w:tcPr>
            <w:tcW w:w="7629"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left"/>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Раздел 3. Проблемы реализации прав на судебную защиту</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3.1. О некоторых проблемах соблюдения процессуальных прав граждан в ходе судопроизводства по уголовным и гражданским делам </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3.2.О соблюдении прав граждан на стадии исполнения судебных актов</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80</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3.3. О проблемах соблюдения прав граждан в сфере исполнения уголовных наказаний</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w:t>
            </w:r>
          </w:p>
        </w:tc>
      </w:tr>
      <w:tr w:rsidR="00DE503F" w:rsidRPr="00F025B5" w:rsidTr="00B06B36">
        <w:tc>
          <w:tcPr>
            <w:tcW w:w="7629"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left"/>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Раздел 4 Правовое просвещение и образование. Проблемы совершенствования регионального законодательства </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Default="00DE503F" w:rsidP="00DE503F">
            <w:pPr>
              <w:jc w:val="center"/>
              <w:rPr>
                <w:rFonts w:ascii="Times New Roman" w:eastAsia="Calibri" w:hAnsi="Times New Roman" w:cs="Times New Roman"/>
                <w:sz w:val="24"/>
                <w:szCs w:val="24"/>
                <w:lang w:eastAsia="ru-RU"/>
              </w:rPr>
            </w:pPr>
          </w:p>
          <w:p w:rsidR="00DE503F" w:rsidRPr="00F025B5" w:rsidRDefault="00DD7FE3"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89</w:t>
            </w:r>
          </w:p>
        </w:tc>
      </w:tr>
      <w:tr w:rsidR="00DE503F" w:rsidRPr="00F025B5" w:rsidTr="00B06B36">
        <w:tc>
          <w:tcPr>
            <w:tcW w:w="7629" w:type="dxa"/>
          </w:tcPr>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4.1.О правовом просвещении и образовании как условиях способствующих соблюдению прав и свобод граждан</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D7FE3"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89</w:t>
            </w:r>
          </w:p>
        </w:tc>
      </w:tr>
      <w:tr w:rsidR="00DE503F" w:rsidRPr="00F025B5" w:rsidTr="00B06B36">
        <w:tc>
          <w:tcPr>
            <w:tcW w:w="7629" w:type="dxa"/>
          </w:tcPr>
          <w:p w:rsidR="00DE503F" w:rsidRPr="00F025B5" w:rsidRDefault="00DE503F" w:rsidP="00DE503F">
            <w:pPr>
              <w:autoSpaceDE w:val="0"/>
              <w:autoSpaceDN w:val="0"/>
              <w:adjustRightInd w:val="0"/>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4.2.О некоторых вопросах совершенствования законодательства Иркутской области </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E503F"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90</w:t>
            </w:r>
          </w:p>
        </w:tc>
      </w:tr>
      <w:tr w:rsidR="00DE503F" w:rsidRPr="00F025B5" w:rsidTr="00B06B36">
        <w:tc>
          <w:tcPr>
            <w:tcW w:w="7629" w:type="dxa"/>
          </w:tcPr>
          <w:p w:rsidR="00DE503F" w:rsidRDefault="00DE503F" w:rsidP="00DE503F">
            <w:pPr>
              <w:rPr>
                <w:rFonts w:ascii="Times New Roman" w:eastAsia="Calibri" w:hAnsi="Times New Roman" w:cs="Times New Roman"/>
                <w:sz w:val="24"/>
                <w:szCs w:val="24"/>
                <w:lang w:eastAsia="ru-RU"/>
              </w:rPr>
            </w:pPr>
          </w:p>
          <w:p w:rsidR="00DE503F" w:rsidRPr="00F025B5" w:rsidRDefault="00DE503F" w:rsidP="00DE503F">
            <w:pPr>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Заключение </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Default="00DE503F" w:rsidP="00DE503F">
            <w:pPr>
              <w:jc w:val="center"/>
              <w:rPr>
                <w:rFonts w:ascii="Times New Roman" w:eastAsia="Calibri" w:hAnsi="Times New Roman" w:cs="Times New Roman"/>
                <w:sz w:val="24"/>
                <w:szCs w:val="24"/>
                <w:lang w:eastAsia="ru-RU"/>
              </w:rPr>
            </w:pPr>
          </w:p>
          <w:p w:rsidR="00DE503F" w:rsidRPr="00F025B5" w:rsidRDefault="00DD7FE3" w:rsidP="00DE503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95</w:t>
            </w:r>
          </w:p>
        </w:tc>
      </w:tr>
      <w:tr w:rsidR="00DE503F" w:rsidRPr="00F025B5" w:rsidTr="00B06B36">
        <w:tc>
          <w:tcPr>
            <w:tcW w:w="7629" w:type="dxa"/>
          </w:tcPr>
          <w:p w:rsidR="00DE503F" w:rsidRPr="00F025B5" w:rsidRDefault="00517674" w:rsidP="00B06B36">
            <w:pPr>
              <w:ind w:left="33"/>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DE503F" w:rsidRPr="00F025B5">
              <w:rPr>
                <w:rFonts w:ascii="Times New Roman" w:eastAsia="Calibri" w:hAnsi="Times New Roman" w:cs="Times New Roman"/>
                <w:sz w:val="24"/>
                <w:szCs w:val="24"/>
                <w:lang w:eastAsia="ru-RU"/>
              </w:rPr>
              <w:t xml:space="preserve">Приложения </w:t>
            </w:r>
          </w:p>
        </w:tc>
        <w:tc>
          <w:tcPr>
            <w:tcW w:w="310" w:type="dxa"/>
          </w:tcPr>
          <w:p w:rsidR="00DE503F" w:rsidRPr="00F025B5" w:rsidRDefault="00DE503F" w:rsidP="00DE503F">
            <w:pPr>
              <w:rPr>
                <w:rFonts w:ascii="Times New Roman" w:eastAsia="Calibri" w:hAnsi="Times New Roman" w:cs="Times New Roman"/>
                <w:sz w:val="24"/>
                <w:szCs w:val="24"/>
                <w:lang w:eastAsia="ru-RU"/>
              </w:rPr>
            </w:pPr>
          </w:p>
        </w:tc>
        <w:tc>
          <w:tcPr>
            <w:tcW w:w="943" w:type="dxa"/>
          </w:tcPr>
          <w:p w:rsidR="00DE503F" w:rsidRPr="00F025B5" w:rsidRDefault="00DE503F" w:rsidP="00DE503F">
            <w:pPr>
              <w:jc w:val="center"/>
              <w:rPr>
                <w:rFonts w:ascii="Times New Roman" w:eastAsia="Calibri" w:hAnsi="Times New Roman" w:cs="Times New Roman"/>
                <w:sz w:val="24"/>
                <w:szCs w:val="24"/>
                <w:lang w:eastAsia="ru-RU"/>
              </w:rPr>
            </w:pPr>
          </w:p>
        </w:tc>
      </w:tr>
    </w:tbl>
    <w:p w:rsidR="00DE503F" w:rsidRPr="00F025B5" w:rsidRDefault="00DE503F" w:rsidP="00DE503F">
      <w:pPr>
        <w:spacing w:after="0" w:line="360" w:lineRule="auto"/>
        <w:ind w:firstLine="567"/>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lastRenderedPageBreak/>
        <w:t>Обзор основных событий 2012 года федерального, регионального и муниципального уровня: общественно-политические и социально экономические аспекты, события, факты</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2012 год был насыщен событиями в общественно-политической и социально-экономической жизни. Из них важнейшим, несомненно, были выборы Президента России, когда в результате голосования  в марте на пост главы государства был избран Владимир Владимирович Путин. В голосовании 4 марта приняли участие 56% избирателей Иркутской области. Из них 55,5% отдали свои голоса за В. Путина. Вторым по количеству полученных голосов (22,6%) был кандидат от КПРФ Г. Зюганов. Каких-либо существенных нарушений избирательных прав граждан в ходе этих выборов в </w:t>
      </w:r>
      <w:proofErr w:type="spellStart"/>
      <w:r w:rsidRPr="00F025B5">
        <w:rPr>
          <w:rFonts w:ascii="Times New Roman" w:eastAsia="Calibri" w:hAnsi="Times New Roman" w:cs="Times New Roman"/>
          <w:sz w:val="24"/>
          <w:szCs w:val="24"/>
          <w:lang w:eastAsia="ru-RU"/>
        </w:rPr>
        <w:t>Приангарье</w:t>
      </w:r>
      <w:proofErr w:type="spellEnd"/>
      <w:r w:rsidRPr="00F025B5">
        <w:rPr>
          <w:rFonts w:ascii="Times New Roman" w:eastAsia="Calibri" w:hAnsi="Times New Roman" w:cs="Times New Roman"/>
          <w:sz w:val="24"/>
          <w:szCs w:val="24"/>
          <w:lang w:eastAsia="ru-RU"/>
        </w:rPr>
        <w:t xml:space="preserve"> выявлено не было.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этот же день прошли выборы глав городских и сельских поселений Иркутской области. На выборах мэров, состоявшихся в пяти районах, победу одержали три представителя парламентских партий и два самовыдвиженца.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30 мая 2012 года Губернатором Иркутской области, после отставки Дмитрия Мезенцева, стал Сергей </w:t>
      </w:r>
      <w:proofErr w:type="spellStart"/>
      <w:r w:rsidRPr="00F025B5">
        <w:rPr>
          <w:rFonts w:ascii="Times New Roman" w:eastAsia="Calibri" w:hAnsi="Times New Roman" w:cs="Times New Roman"/>
          <w:sz w:val="24"/>
          <w:szCs w:val="24"/>
          <w:lang w:eastAsia="ru-RU"/>
        </w:rPr>
        <w:t>Ерощенко</w:t>
      </w:r>
      <w:proofErr w:type="spellEnd"/>
      <w:r w:rsidRPr="00F025B5">
        <w:rPr>
          <w:rFonts w:ascii="Times New Roman" w:eastAsia="Calibri" w:hAnsi="Times New Roman" w:cs="Times New Roman"/>
          <w:sz w:val="24"/>
          <w:szCs w:val="24"/>
          <w:lang w:eastAsia="ru-RU"/>
        </w:rPr>
        <w:t>. Это кадровое решение Президента России, поддержанное депутатами Законодательного Собрания, было позитивно воспринято в регионе. У людей возродились надежды на то, что некоторые, не решавшиеся в последние годы проблемы, наконец-то окажутся в поле зрения областной власти.</w:t>
      </w:r>
      <w:r w:rsidRPr="00F025B5">
        <w:rPr>
          <w:rFonts w:ascii="Times New Roman" w:eastAsia="Times New Roman" w:hAnsi="Times New Roman" w:cs="Times New Roman"/>
          <w:sz w:val="24"/>
          <w:szCs w:val="24"/>
          <w:lang w:eastAsia="ru-RU"/>
        </w:rPr>
        <w:t xml:space="preserve"> К началу осени Губернатором практически полностью было сформировано новое сбалансированное правительство области.</w:t>
      </w:r>
      <w:r w:rsidRPr="00F025B5">
        <w:rPr>
          <w:rFonts w:ascii="Times New Roman" w:eastAsia="Calibri" w:hAnsi="Times New Roman" w:cs="Times New Roman"/>
          <w:sz w:val="24"/>
          <w:szCs w:val="24"/>
          <w:lang w:eastAsia="ru-RU"/>
        </w:rPr>
        <w:t xml:space="preserve">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2012 году Законодательное Собрание Иркутской области провело 12 </w:t>
      </w:r>
      <w:proofErr w:type="gramStart"/>
      <w:r w:rsidRPr="00F025B5">
        <w:rPr>
          <w:rFonts w:ascii="Times New Roman" w:eastAsia="Calibri" w:hAnsi="Times New Roman" w:cs="Times New Roman"/>
          <w:sz w:val="24"/>
          <w:szCs w:val="24"/>
          <w:lang w:eastAsia="ru-RU"/>
        </w:rPr>
        <w:t>сессий</w:t>
      </w:r>
      <w:proofErr w:type="gramEnd"/>
      <w:r w:rsidRPr="00F025B5">
        <w:rPr>
          <w:rFonts w:ascii="Times New Roman" w:eastAsia="Calibri" w:hAnsi="Times New Roman" w:cs="Times New Roman"/>
          <w:sz w:val="24"/>
          <w:szCs w:val="24"/>
          <w:lang w:eastAsia="ru-RU"/>
        </w:rPr>
        <w:t xml:space="preserve"> во время которых рассмотрело около 500 вопросов,  приняло 165 законов, в том числе 25 социальной направленности. Депутаты провели 1 депутатское слушание, 4 общественных и 2 публичных слушания, кроме того, состоялось 14 круглых столов и 4 семинара-совещания.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23 февраля было опубликовано обращение более 300 работников ООО «</w:t>
      </w:r>
      <w:proofErr w:type="spellStart"/>
      <w:r w:rsidRPr="00F025B5">
        <w:rPr>
          <w:rFonts w:ascii="Times New Roman" w:eastAsia="Calibri" w:hAnsi="Times New Roman" w:cs="Times New Roman"/>
          <w:sz w:val="24"/>
          <w:szCs w:val="24"/>
          <w:lang w:eastAsia="ru-RU"/>
        </w:rPr>
        <w:t>Усольехимпром</w:t>
      </w:r>
      <w:proofErr w:type="spellEnd"/>
      <w:r w:rsidRPr="00F025B5">
        <w:rPr>
          <w:rFonts w:ascii="Times New Roman" w:eastAsia="Calibri" w:hAnsi="Times New Roman" w:cs="Times New Roman"/>
          <w:sz w:val="24"/>
          <w:szCs w:val="24"/>
          <w:lang w:eastAsia="ru-RU"/>
        </w:rPr>
        <w:t>» к Председателю Правительства РФ В.В. Путину, в котором они просили принять меры к управляющей компании Группы НИТОЛ и остановить массовое сокращение работников, закрытие градообразующего химического предприятия.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18 апреля работники тепличного хозяйства «Искра» приняли участие в митинге против коррупции в правоохранительных органах и судах, </w:t>
      </w:r>
      <w:proofErr w:type="gramStart"/>
      <w:r w:rsidRPr="00F025B5">
        <w:rPr>
          <w:rFonts w:ascii="Times New Roman" w:eastAsia="Calibri" w:hAnsi="Times New Roman" w:cs="Times New Roman"/>
          <w:sz w:val="24"/>
          <w:szCs w:val="24"/>
          <w:lang w:eastAsia="ru-RU"/>
        </w:rPr>
        <w:t>который</w:t>
      </w:r>
      <w:proofErr w:type="gramEnd"/>
      <w:r w:rsidRPr="00F025B5">
        <w:rPr>
          <w:rFonts w:ascii="Times New Roman" w:eastAsia="Calibri" w:hAnsi="Times New Roman" w:cs="Times New Roman"/>
          <w:sz w:val="24"/>
          <w:szCs w:val="24"/>
          <w:lang w:eastAsia="ru-RU"/>
        </w:rPr>
        <w:t xml:space="preserve"> организовала инициативная группа «Гражданская позиция». Поводом выхода аграриев на площадь с транспарантами стали кадровые сокращения на их предприятии, которые начались после пикета работников «Искры» в октябре 2011 года. Тогда коллектив вышел к Серому дому с требованием погасить долги по зарплате.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25 апреля в Ангаре в окрестностях г. Усолье-Сибирское было обнаружено большое пятно из нефтепродуктов. В результате незаконной врезки в нефтепровод предприятия ФГУ </w:t>
      </w:r>
      <w:r w:rsidRPr="00F025B5">
        <w:rPr>
          <w:rFonts w:ascii="Times New Roman" w:eastAsia="Calibri" w:hAnsi="Times New Roman" w:cs="Times New Roman"/>
          <w:sz w:val="24"/>
          <w:szCs w:val="24"/>
          <w:lang w:eastAsia="ru-RU"/>
        </w:rPr>
        <w:lastRenderedPageBreak/>
        <w:t xml:space="preserve">комбината </w:t>
      </w:r>
      <w:proofErr w:type="spellStart"/>
      <w:r w:rsidRPr="00F025B5">
        <w:rPr>
          <w:rFonts w:ascii="Times New Roman" w:eastAsia="Calibri" w:hAnsi="Times New Roman" w:cs="Times New Roman"/>
          <w:sz w:val="24"/>
          <w:szCs w:val="24"/>
          <w:lang w:eastAsia="ru-RU"/>
        </w:rPr>
        <w:t>Росрезерва</w:t>
      </w:r>
      <w:proofErr w:type="spellEnd"/>
      <w:r w:rsidRPr="00F025B5">
        <w:rPr>
          <w:rFonts w:ascii="Times New Roman" w:eastAsia="Calibri" w:hAnsi="Times New Roman" w:cs="Times New Roman"/>
          <w:sz w:val="24"/>
          <w:szCs w:val="24"/>
          <w:lang w:eastAsia="ru-RU"/>
        </w:rPr>
        <w:t xml:space="preserve"> «Прибайкалье» в Черемховском районе в реку Ангара попало более 300 тонн нефтепродуктов. Многокилометровое нефтяное пятно  на неделю отрезало от водопровода жителей Свирска, Черемхово и Михайловки – в общей сложности больше 77 тысяч человек. Остановили работу школы и детские сады. Жильцы многоэтажек стали выстраиваться в очереди возле водовозных машин. По факту врезки в нефтепровод и утечки дизельного топлива в Ангару были возбуждены уголовные дела по статьям 158 УК РФ (кража из нефтепровода) и 250 УК РФ (загрязнение вод).</w:t>
      </w:r>
    </w:p>
    <w:p w:rsidR="00DE503F" w:rsidRPr="00E14223"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16 августа 2012 года Уполномоченный по правам человека в Иркутской области вместе со своими коллегами более чем из 60 регионов принял участие во встрече с Президентом России В.В. Путиным. Это была первая встреча омбудсменов субъектов Федерации с главой государства за пятнадцатилетнюю историю института уполномоченных по правам человека в России. В её ходе Президент был проинформирован об острых социальных проблемах, состоялось обсуждение перспектив совершенствования </w:t>
      </w:r>
      <w:r w:rsidRPr="00E14223">
        <w:rPr>
          <w:rFonts w:ascii="Times New Roman" w:eastAsia="Calibri" w:hAnsi="Times New Roman" w:cs="Times New Roman"/>
          <w:sz w:val="24"/>
          <w:szCs w:val="24"/>
          <w:lang w:eastAsia="ru-RU"/>
        </w:rPr>
        <w:t>законодательства, регламентирующего деятельность уполномоченных. В.В. Путин выразил намерение поддержать большинство предложений, высказанных омбудсменами. Для этого планировалось создать специальную рабочую группу.</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течение года продолжала оставаться острой проблема нарушения прав участников долевого строительства. Президиум правительства Иркутской области на заседании 17 сентября, рассмотрел ситуацию «обманутых дольщиков». По данным Службы строительного надзора,  в области на тот момент имелось 18 объектов и 1316 пострадавших от несвоевременного возведения жилья. Следует заметить, что количество проблемных объектов в 2010-2012 годах властям удалось сократить с 38 до 18.</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Граждане (по большей части бюджетники), пострадавшие от недобросовестных действий застройщиков и бездействия властей, проводили массовые акции, пытались иными способами добиться решения своих проблем.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 xml:space="preserve">В сентябре Иркутская область отметила 75-летие.  27 сентября 1937 года она была образована при разделении Восточно-Сибирской области на Иркутскую и Читинскую. 25 сентября состоялась торжественная церемония вручения государственных наград Российской Федерации и наград Иркутской области жителям </w:t>
      </w:r>
      <w:proofErr w:type="spellStart"/>
      <w:r w:rsidRPr="00F025B5">
        <w:rPr>
          <w:rFonts w:ascii="Times New Roman" w:eastAsia="Calibri" w:hAnsi="Times New Roman" w:cs="Times New Roman"/>
          <w:sz w:val="24"/>
          <w:szCs w:val="24"/>
          <w:lang w:eastAsia="ru-RU"/>
        </w:rPr>
        <w:t>Приангарья</w:t>
      </w:r>
      <w:proofErr w:type="spellEnd"/>
      <w:r w:rsidRPr="00F025B5">
        <w:rPr>
          <w:rFonts w:ascii="Times New Roman" w:eastAsia="Calibri" w:hAnsi="Times New Roman" w:cs="Times New Roman"/>
          <w:sz w:val="24"/>
          <w:szCs w:val="24"/>
          <w:lang w:eastAsia="ru-RU"/>
        </w:rPr>
        <w:t xml:space="preserve">. 26 сентября в сквере на перекрестке улиц </w:t>
      </w:r>
      <w:proofErr w:type="spellStart"/>
      <w:r w:rsidRPr="00F025B5">
        <w:rPr>
          <w:rFonts w:ascii="Times New Roman" w:eastAsia="Calibri" w:hAnsi="Times New Roman" w:cs="Times New Roman"/>
          <w:sz w:val="24"/>
          <w:szCs w:val="24"/>
          <w:lang w:eastAsia="ru-RU"/>
        </w:rPr>
        <w:t>Сухэ-Батора</w:t>
      </w:r>
      <w:proofErr w:type="spellEnd"/>
      <w:r w:rsidRPr="00F025B5">
        <w:rPr>
          <w:rFonts w:ascii="Times New Roman" w:eastAsia="Calibri" w:hAnsi="Times New Roman" w:cs="Times New Roman"/>
          <w:sz w:val="24"/>
          <w:szCs w:val="24"/>
          <w:lang w:eastAsia="ru-RU"/>
        </w:rPr>
        <w:t xml:space="preserve"> и Горького прошла торжественная церемония открытия памятника первому губернатору Иркутской области Юрию </w:t>
      </w:r>
      <w:proofErr w:type="spellStart"/>
      <w:r w:rsidRPr="00F025B5">
        <w:rPr>
          <w:rFonts w:ascii="Times New Roman" w:eastAsia="Calibri" w:hAnsi="Times New Roman" w:cs="Times New Roman"/>
          <w:sz w:val="24"/>
          <w:szCs w:val="24"/>
          <w:lang w:eastAsia="ru-RU"/>
        </w:rPr>
        <w:t>Ножикову</w:t>
      </w:r>
      <w:proofErr w:type="spellEnd"/>
      <w:r w:rsidRPr="00F025B5">
        <w:rPr>
          <w:rFonts w:ascii="Times New Roman" w:eastAsia="Calibri" w:hAnsi="Times New Roman" w:cs="Times New Roman"/>
          <w:sz w:val="24"/>
          <w:szCs w:val="24"/>
          <w:lang w:eastAsia="ru-RU"/>
        </w:rPr>
        <w:t>.</w:t>
      </w:r>
      <w:proofErr w:type="gramEnd"/>
      <w:r w:rsidRPr="00F025B5">
        <w:rPr>
          <w:rFonts w:ascii="Times New Roman" w:eastAsia="Calibri" w:hAnsi="Times New Roman" w:cs="Times New Roman"/>
          <w:sz w:val="24"/>
          <w:szCs w:val="24"/>
          <w:lang w:eastAsia="ru-RU"/>
        </w:rPr>
        <w:t xml:space="preserve"> </w:t>
      </w:r>
      <w:proofErr w:type="gramStart"/>
      <w:r w:rsidRPr="00F025B5">
        <w:rPr>
          <w:rFonts w:ascii="Times New Roman" w:eastAsia="Calibri" w:hAnsi="Times New Roman" w:cs="Times New Roman"/>
          <w:sz w:val="24"/>
          <w:szCs w:val="24"/>
          <w:lang w:eastAsia="ru-RU"/>
        </w:rPr>
        <w:t xml:space="preserve">В День области 27 сентября состоялся торжественный прием Губернатора для почетных граждан Иркутска и Иркутской области, заслуженных работников экономики и социальной сферы. 28 сентября состоялось вручение стипендий губернатора одаренным детям и талантливой молодежи за </w:t>
      </w:r>
      <w:r w:rsidRPr="00F025B5">
        <w:rPr>
          <w:rFonts w:ascii="Times New Roman" w:eastAsia="Calibri" w:hAnsi="Times New Roman" w:cs="Times New Roman"/>
          <w:sz w:val="24"/>
          <w:szCs w:val="24"/>
          <w:lang w:eastAsia="ru-RU"/>
        </w:rPr>
        <w:lastRenderedPageBreak/>
        <w:t xml:space="preserve">достижения в области  культуры и искусства за 2011 год. 29 сентября во всех муниципальных образованиях состоялись местные праздники, посвященные Дню области. </w:t>
      </w:r>
      <w:proofErr w:type="gramEnd"/>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14 октября 2012 года в 296 муниципальных образованиях прошли выборы глав администраций и представительных органов местного самоуправления. Для голосования был открыт 851 избирательный участок. В участковых комиссиях непосредственной организацией голосования занимались 5572 человека. Политические партии выдвинули почти две тысячи своих представителей. Большинство членов комиссий – 3597 человек – назначено по предложениям собраний избирателей. В выборах приняли участие 250 737 человек, или 36,95% от общего числа избирателей, включенных в списки для голосования. На этапе выдвижения об участии в выборах заявили 5112 кандидатов. По итогам регистрации право баллотироваться получили 4726 кандидатов. На выборах глав поселений был зарегистрирован 951 кандидат. В депутаты представительных органов местного самоуправления баллотировались 3735 человек. Из них политические партии представляли 2173 кандидата, в том числе «Единая Россия» – 1600 чел. (73,63%), КПРФ – 370 (17,03%), ЛДПР – 94 (4,33%), «Справедливая Россия» – 78 (3,59%), «Патриоты России» – 17 (0,78%), «Яблоко» – 9 (0,41%), «Коммунисты России» – 4 (0,18%) и «Альянс Зеленых – Народная партия» – 1 чел. (0,05%).</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Главами местных администраций избрано 150 представителей «Единой России» (57,69%), 17 – КПРФ (6,54%), 3 – «Справедливой России» (1,15%), 2 – ЛДПР (0,77%). Из числа самовыдвиженцев победу одержали 88 человек (33,85%). В депутаты местного самоуправления прошли представители семи политических партий: «Единая Россия» – 1204 чел. (50,87%), КПРФ – 187 (7,90%), ЛДПР – 22 (0,93%), «Справедливая Россия» – 18 (0,76%), «Патриоты России» – 4 (0,17%), «Яблоко» – 1 (0,04%), «Альянс Зеленых – Народная партия» – 1 (0,04%). Кандидаты из числа самовыдвиженцев получили 930 депутатских мандатов. Среди 2382 депутатов, избранных в местные думы, 1522 женщины (63,89%) и 860 мужчин (36,11%). Депутатами предыдущего созыва являлись 776 человек (35,58%). На избирательных участках за ходом голосования следили 2130 наблюдателей.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Иркутской области проживают представители более 150 национальностей (в том числе 88,3% русских, 3.2% буряты, 1,3% украинцы, 1,0% татары). Коренных малочисленных народов Иркутской области (эвенков и </w:t>
      </w:r>
      <w:proofErr w:type="spellStart"/>
      <w:r w:rsidRPr="00F025B5">
        <w:rPr>
          <w:rFonts w:ascii="Times New Roman" w:eastAsia="Calibri" w:hAnsi="Times New Roman" w:cs="Times New Roman"/>
          <w:sz w:val="24"/>
          <w:szCs w:val="24"/>
          <w:lang w:eastAsia="ru-RU"/>
        </w:rPr>
        <w:t>тофаларов</w:t>
      </w:r>
      <w:proofErr w:type="spellEnd"/>
      <w:r w:rsidRPr="00F025B5">
        <w:rPr>
          <w:rFonts w:ascii="Times New Roman" w:eastAsia="Calibri" w:hAnsi="Times New Roman" w:cs="Times New Roman"/>
          <w:sz w:val="24"/>
          <w:szCs w:val="24"/>
          <w:lang w:eastAsia="ru-RU"/>
        </w:rPr>
        <w:t>) 1950 человек. Отмечается увеличение количества трудовых мигрантов из Средней Азии, Северного Кавказа, Китая и Северной Кореи.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2012 году Губернатору и в Правительство Иркутской области поступило более 13 тысяч обращений (годом ранее - 12, 5 тысяч). Из них более 1/3 по проблемам в жилищно-коммунальной сфере, чуть более ¼ по социальным вопросам. Наибольшее количество обращений поступило от жителей областного центра – 31%. Отмечается рост (по сравнению с </w:t>
      </w:r>
      <w:r w:rsidRPr="00F025B5">
        <w:rPr>
          <w:rFonts w:ascii="Times New Roman" w:eastAsia="Calibri" w:hAnsi="Times New Roman" w:cs="Times New Roman"/>
          <w:sz w:val="24"/>
          <w:szCs w:val="24"/>
          <w:lang w:eastAsia="ru-RU"/>
        </w:rPr>
        <w:lastRenderedPageBreak/>
        <w:t>2011 годом) количества жалоб, поступивших в территориальные органы федеральных органов исполнительной власти. Например, Главное управление МВД России по Иркутской  области – увеличение на 12,3%, Управление Федеральной миграционной службы по Иркутской области – увеличение на 14,4%, Управление Федеральной службы судебных приставов по Иркутской области – на 2,5%, Управление Росздравнадзора по Иркутской области – увеличение почти в 3 раза.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 данным прокуратуры Иркутской области в 2012 году было выявлено 55694 нарушения в сфере прав и свобод человека, что почти на 4 тысячи больше, чем годом ранее. В их число входят 17500 нарушений  трудовых прав (рост 7,5%), 5754 нарушения жилищных прав (рост 29,4%) и др. Прокуратура выявила 19888 нарушений прав несовершеннолетних, что на 29% больше чем в 2011 году. Нарушений жилищных прав детей-сирот из них –  3334 (рост на 53%). В органы прокуратуры области в 2012 году поступило 53928 обращений физических, юридических и должностных лиц – практически столько же, как и годом ранее.</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2012 году в реестре некоммерческих об</w:t>
      </w:r>
      <w:r>
        <w:rPr>
          <w:rFonts w:ascii="Times New Roman" w:eastAsia="Calibri" w:hAnsi="Times New Roman" w:cs="Times New Roman"/>
          <w:sz w:val="24"/>
          <w:szCs w:val="24"/>
          <w:lang w:eastAsia="ru-RU"/>
        </w:rPr>
        <w:t>ъединений в Иркутской области (</w:t>
      </w:r>
      <w:r w:rsidRPr="00F025B5">
        <w:rPr>
          <w:rFonts w:ascii="Times New Roman" w:eastAsia="Calibri" w:hAnsi="Times New Roman" w:cs="Times New Roman"/>
          <w:sz w:val="24"/>
          <w:szCs w:val="24"/>
          <w:lang w:eastAsia="ru-RU"/>
        </w:rPr>
        <w:t xml:space="preserve">далее НКО) значилось немногим более 3000 юридических лиц, из них около половины – общественные объединения, в том числе 75 правозащитных. Следует отметить снижение общего количества НКО по сравнению с 2011 годом на 5%. Причинами прекращения их деятельности стало отсутствие ярких лидеров и необходимых ресурсов. В регионе действует более 400 религиозных объединений, относящихся к 22 конфессиям и деноминациям, из которых ¾ официально </w:t>
      </w:r>
      <w:proofErr w:type="gramStart"/>
      <w:r w:rsidRPr="00F025B5">
        <w:rPr>
          <w:rFonts w:ascii="Times New Roman" w:eastAsia="Calibri" w:hAnsi="Times New Roman" w:cs="Times New Roman"/>
          <w:sz w:val="24"/>
          <w:szCs w:val="24"/>
          <w:lang w:eastAsia="ru-RU"/>
        </w:rPr>
        <w:t>зарегистрированы</w:t>
      </w:r>
      <w:proofErr w:type="gramEnd"/>
      <w:r w:rsidRPr="00F025B5">
        <w:rPr>
          <w:rFonts w:ascii="Times New Roman" w:eastAsia="Calibri" w:hAnsi="Times New Roman" w:cs="Times New Roman"/>
          <w:sz w:val="24"/>
          <w:szCs w:val="24"/>
          <w:lang w:eastAsia="ru-RU"/>
        </w:rPr>
        <w:t>.</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В 2012 году в области с соблюдением установленного порядка прошло более 230 публичных мероприятий инициированных отдельными гражданами в соответствии с Федеральным законом от 19.06.2004 N 54-ФЗ "О собраниях, митингах, демонстрациях, шествиях и пикетированиях" (в том числе 51 митинг (шествие), в ходе которых граждане (более 30 тысяч человек по официальным данным) использовали свое право на свободу выражения мнения.</w:t>
      </w:r>
      <w:proofErr w:type="gramEnd"/>
      <w:r w:rsidRPr="00F025B5">
        <w:rPr>
          <w:rFonts w:ascii="Times New Roman" w:eastAsia="Calibri" w:hAnsi="Times New Roman" w:cs="Times New Roman"/>
          <w:sz w:val="24"/>
          <w:szCs w:val="24"/>
          <w:lang w:eastAsia="ru-RU"/>
        </w:rPr>
        <w:t xml:space="preserve"> Подавляющее большинство этих акций носили ярко выраженный критический (по отношению к действиям властей) характер.</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Правоохранительными органами Иркутской области в 2012 году расследовались уголовные дела, вызвавшие большой общественный резонанс: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дело в отношении бывшего мэра г. Братска А. Серова, обвиняемого в получении взятки;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дело </w:t>
      </w:r>
      <w:r w:rsidRPr="00F025B5">
        <w:rPr>
          <w:rFonts w:ascii="Times New Roman" w:eastAsia="Calibri" w:hAnsi="Times New Roman" w:cs="Times New Roman"/>
          <w:sz w:val="24"/>
          <w:szCs w:val="24"/>
          <w:lang w:eastAsia="ru-RU"/>
        </w:rPr>
        <w:t xml:space="preserve">бывшего главы администрации Усолья-Сибирского Е. </w:t>
      </w:r>
      <w:proofErr w:type="spellStart"/>
      <w:r w:rsidRPr="00F025B5">
        <w:rPr>
          <w:rFonts w:ascii="Times New Roman" w:eastAsia="Calibri" w:hAnsi="Times New Roman" w:cs="Times New Roman"/>
          <w:sz w:val="24"/>
          <w:szCs w:val="24"/>
          <w:lang w:eastAsia="ru-RU"/>
        </w:rPr>
        <w:t>Кустоса</w:t>
      </w:r>
      <w:proofErr w:type="spellEnd"/>
      <w:r w:rsidRPr="00F025B5">
        <w:rPr>
          <w:rFonts w:ascii="Times New Roman" w:eastAsia="Calibri" w:hAnsi="Times New Roman" w:cs="Times New Roman"/>
          <w:sz w:val="24"/>
          <w:szCs w:val="24"/>
          <w:lang w:eastAsia="ru-RU"/>
        </w:rPr>
        <w:t>,  обвиняемого в подстрекательстве к убийству вымогательстве и незаконном хранении оружия (</w:t>
      </w:r>
      <w:proofErr w:type="gramStart"/>
      <w:r w:rsidRPr="00F025B5">
        <w:rPr>
          <w:rFonts w:ascii="Times New Roman" w:eastAsia="Calibri" w:hAnsi="Times New Roman" w:cs="Times New Roman"/>
          <w:sz w:val="24"/>
          <w:szCs w:val="24"/>
          <w:lang w:eastAsia="ru-RU"/>
        </w:rPr>
        <w:t>осужден</w:t>
      </w:r>
      <w:proofErr w:type="gramEnd"/>
      <w:r w:rsidRPr="00F025B5">
        <w:rPr>
          <w:rFonts w:ascii="Times New Roman" w:eastAsia="Calibri" w:hAnsi="Times New Roman" w:cs="Times New Roman"/>
          <w:sz w:val="24"/>
          <w:szCs w:val="24"/>
          <w:lang w:eastAsia="ru-RU"/>
        </w:rPr>
        <w:t xml:space="preserve"> к лишению свободы);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дело С. Крутя, занимавшего ранее должности Министра областного Правительства, Уполномоченного по правам ребенка в Иркутской области, обвиняемого в коррупционном преступлении;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дело </w:t>
      </w:r>
      <w:r w:rsidRPr="00F025B5">
        <w:rPr>
          <w:rFonts w:ascii="Times New Roman" w:eastAsia="Calibri" w:hAnsi="Times New Roman" w:cs="Times New Roman"/>
          <w:sz w:val="24"/>
          <w:szCs w:val="24"/>
          <w:lang w:eastAsia="ru-RU"/>
        </w:rPr>
        <w:t xml:space="preserve">заместителя Министра областного Правительства Р. </w:t>
      </w:r>
      <w:proofErr w:type="spellStart"/>
      <w:r w:rsidRPr="00F025B5">
        <w:rPr>
          <w:rFonts w:ascii="Times New Roman" w:eastAsia="Calibri" w:hAnsi="Times New Roman" w:cs="Times New Roman"/>
          <w:sz w:val="24"/>
          <w:szCs w:val="24"/>
          <w:lang w:eastAsia="ru-RU"/>
        </w:rPr>
        <w:t>Низамовой</w:t>
      </w:r>
      <w:proofErr w:type="spellEnd"/>
      <w:r w:rsidRPr="00F025B5">
        <w:rPr>
          <w:rFonts w:ascii="Times New Roman" w:eastAsia="Calibri" w:hAnsi="Times New Roman" w:cs="Times New Roman"/>
          <w:sz w:val="24"/>
          <w:szCs w:val="24"/>
          <w:lang w:eastAsia="ru-RU"/>
        </w:rPr>
        <w:t>, обвиняемой в коррупционных преступлениях, и ряда других государственных и муниципальных чиновников.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течение 2012</w:t>
      </w:r>
      <w:r>
        <w:rPr>
          <w:rFonts w:ascii="Times New Roman" w:eastAsia="Calibri" w:hAnsi="Times New Roman" w:cs="Times New Roman"/>
          <w:sz w:val="24"/>
          <w:szCs w:val="24"/>
          <w:lang w:eastAsia="ru-RU"/>
        </w:rPr>
        <w:t xml:space="preserve"> года</w:t>
      </w:r>
      <w:r w:rsidRPr="00F025B5">
        <w:rPr>
          <w:rFonts w:ascii="Times New Roman" w:eastAsia="Calibri" w:hAnsi="Times New Roman" w:cs="Times New Roman"/>
          <w:sz w:val="24"/>
          <w:szCs w:val="24"/>
          <w:lang w:eastAsia="ru-RU"/>
        </w:rPr>
        <w:t xml:space="preserve"> Губернатор, Правительство, Законодательное Собрание области занимались решением проблем, связанных с вводом в действие </w:t>
      </w:r>
      <w:proofErr w:type="spellStart"/>
      <w:r w:rsidRPr="00F025B5">
        <w:rPr>
          <w:rFonts w:ascii="Times New Roman" w:eastAsia="Calibri" w:hAnsi="Times New Roman" w:cs="Times New Roman"/>
          <w:sz w:val="24"/>
          <w:szCs w:val="24"/>
          <w:lang w:eastAsia="ru-RU"/>
        </w:rPr>
        <w:t>Богучанской</w:t>
      </w:r>
      <w:proofErr w:type="spellEnd"/>
      <w:r w:rsidRPr="00F025B5">
        <w:rPr>
          <w:rFonts w:ascii="Times New Roman" w:eastAsia="Calibri" w:hAnsi="Times New Roman" w:cs="Times New Roman"/>
          <w:sz w:val="24"/>
          <w:szCs w:val="24"/>
          <w:lang w:eastAsia="ru-RU"/>
        </w:rPr>
        <w:t xml:space="preserve"> ГЭС и предстоящим заполнением ложа водохранилища на территории Иркутской области.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Естественно, перечисленные события всего лишь малая часть того, чем жила Иркутская область в 2012 году, по итогам которого можно сказать, что большое количество нерешенных социальных проблем обусловили рост индивидуальной и групповой активности граждан, направленной на защиту своих прав.  Эта активность проявилась в обращениях в государственные и муниципальные органы, а также в различных публичных мероприятиях. Множество нарушений прав и свобод граждан стало предметом судебного разбирательства.</w:t>
      </w:r>
    </w:p>
    <w:p w:rsidR="00DE503F" w:rsidRPr="00F025B5" w:rsidRDefault="00DE503F" w:rsidP="00DE503F">
      <w:pPr>
        <w:spacing w:after="0" w:line="360" w:lineRule="auto"/>
        <w:ind w:firstLine="567"/>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9030B9" w:rsidRDefault="009030B9" w:rsidP="00DE503F">
      <w:pPr>
        <w:spacing w:after="0" w:line="360" w:lineRule="auto"/>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lastRenderedPageBreak/>
        <w:t>Раздел 1 Проблемы реализации социально-экономических прав граждан</w:t>
      </w:r>
    </w:p>
    <w:p w:rsidR="00DE503F" w:rsidRPr="00F025B5" w:rsidRDefault="00DE503F" w:rsidP="00DE503F">
      <w:pPr>
        <w:autoSpaceDE w:val="0"/>
        <w:autoSpaceDN w:val="0"/>
        <w:adjustRightInd w:val="0"/>
        <w:spacing w:after="0" w:line="360" w:lineRule="auto"/>
        <w:jc w:val="center"/>
        <w:rPr>
          <w:rFonts w:ascii="Times New Roman" w:hAnsi="Times New Roman" w:cs="Times New Roman"/>
          <w:b/>
          <w:sz w:val="24"/>
          <w:szCs w:val="24"/>
        </w:rPr>
      </w:pPr>
      <w:r w:rsidRPr="00F025B5">
        <w:rPr>
          <w:rFonts w:ascii="Times New Roman" w:hAnsi="Times New Roman" w:cs="Times New Roman"/>
          <w:b/>
          <w:sz w:val="24"/>
          <w:szCs w:val="24"/>
        </w:rPr>
        <w:t>1.1. О практике и проблемах реализации права на социальное обеспечение</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b/>
          <w:bCs/>
          <w:sz w:val="24"/>
          <w:szCs w:val="24"/>
          <w:lang w:eastAsia="ru-RU"/>
        </w:rPr>
      </w:pPr>
      <w:r w:rsidRPr="00F025B5">
        <w:rPr>
          <w:rFonts w:ascii="Times New Roman" w:eastAsia="Calibri" w:hAnsi="Times New Roman" w:cs="Times New Roman"/>
          <w:sz w:val="24"/>
          <w:szCs w:val="24"/>
        </w:rPr>
        <w:t xml:space="preserve">Российская Федерация - социальное государство, политика которого должна быть направлена на создание условий, обеспечивающих достойную жизнь и свободное развитие человека. В таком государстве  охраняются труд и здоровье людей, устанавливается гарантированный </w:t>
      </w:r>
      <w:hyperlink r:id="rId9" w:history="1">
        <w:r w:rsidRPr="00F025B5">
          <w:rPr>
            <w:rFonts w:ascii="Times New Roman" w:eastAsia="Calibri" w:hAnsi="Times New Roman" w:cs="Times New Roman"/>
            <w:sz w:val="24"/>
            <w:szCs w:val="24"/>
          </w:rPr>
          <w:t xml:space="preserve">минимальный </w:t>
        </w:r>
        <w:proofErr w:type="gramStart"/>
        <w:r w:rsidRPr="00F025B5">
          <w:rPr>
            <w:rFonts w:ascii="Times New Roman" w:eastAsia="Calibri" w:hAnsi="Times New Roman" w:cs="Times New Roman"/>
            <w:sz w:val="24"/>
            <w:szCs w:val="24"/>
          </w:rPr>
          <w:t>размер оплаты труда</w:t>
        </w:r>
        <w:proofErr w:type="gramEnd"/>
        <w:r w:rsidRPr="00F025B5">
          <w:rPr>
            <w:rFonts w:ascii="Times New Roman" w:eastAsia="Calibri" w:hAnsi="Times New Roman" w:cs="Times New Roman"/>
            <w:sz w:val="24"/>
            <w:szCs w:val="24"/>
          </w:rPr>
          <w:t>,</w:t>
        </w:r>
      </w:hyperlink>
      <w:r w:rsidRPr="00F025B5">
        <w:rPr>
          <w:rFonts w:ascii="Times New Roman" w:eastAsia="Calibri" w:hAnsi="Times New Roman" w:cs="Times New Roman"/>
          <w:sz w:val="24"/>
          <w:szCs w:val="24"/>
        </w:rPr>
        <w:t xml:space="preserve">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 К</w:t>
      </w:r>
      <w:r w:rsidRPr="00F025B5">
        <w:rPr>
          <w:rFonts w:ascii="Times New Roman" w:eastAsia="Calibri" w:hAnsi="Times New Roman" w:cs="Times New Roman"/>
          <w:sz w:val="24"/>
          <w:szCs w:val="24"/>
          <w:lang w:eastAsia="ru-RU"/>
        </w:rPr>
        <w:t>аждому гарантируется социальное обеспечение по возрасту, в случае болезни, инвалидности, потери кормильца, для воспитания детей и в иных случаях, установленных законом. Эти права закреплены в ст. 7 и 39 Конституции России.</w:t>
      </w:r>
    </w:p>
    <w:p w:rsidR="00DE503F" w:rsidRPr="00F025B5" w:rsidRDefault="00DE503F" w:rsidP="00DE503F">
      <w:pPr>
        <w:spacing w:after="0" w:line="360" w:lineRule="auto"/>
        <w:ind w:firstLine="567"/>
        <w:jc w:val="both"/>
        <w:rPr>
          <w:rFonts w:ascii="Times New Roman" w:eastAsia="Calibri" w:hAnsi="Times New Roman" w:cs="Times New Roman"/>
          <w:b/>
          <w:bCs/>
          <w:sz w:val="24"/>
          <w:szCs w:val="24"/>
          <w:lang w:eastAsia="ru-RU"/>
        </w:rPr>
      </w:pPr>
      <w:r w:rsidRPr="00F025B5">
        <w:rPr>
          <w:rFonts w:ascii="Times New Roman" w:eastAsia="Calibri" w:hAnsi="Times New Roman" w:cs="Times New Roman"/>
          <w:sz w:val="24"/>
          <w:szCs w:val="24"/>
          <w:lang w:eastAsia="ru-RU"/>
        </w:rPr>
        <w:t xml:space="preserve">К сожалению, почта Уполномоченного показывает, что очень часто человек не может самостоятельно решить возникшие у него проблемы,  т.к. в значительной степени их возникновение обусловлено социально-экономическими условиями жизни. Многие граждане нуждаются в особой заботе государства: нетрудоспособные, люди с ограниченными возможностями здоровья, дети-сироты, престарелые, многодетные и молодые семьи и др. Их обращения находятся у Уполномоченного на особом контроле. </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Как и прежде, чаще всего поступают жалобы, касающиеся пенсионного обеспечения, назначения и выплаты пособий, </w:t>
      </w:r>
      <w:proofErr w:type="gramStart"/>
      <w:r w:rsidRPr="00F025B5">
        <w:rPr>
          <w:rFonts w:ascii="Times New Roman" w:eastAsia="Calibri" w:hAnsi="Times New Roman" w:cs="Times New Roman"/>
          <w:sz w:val="24"/>
          <w:szCs w:val="24"/>
        </w:rPr>
        <w:t>медико-социальной</w:t>
      </w:r>
      <w:proofErr w:type="gramEnd"/>
      <w:r w:rsidRPr="00F025B5">
        <w:rPr>
          <w:rFonts w:ascii="Times New Roman" w:eastAsia="Calibri" w:hAnsi="Times New Roman" w:cs="Times New Roman"/>
          <w:sz w:val="24"/>
          <w:szCs w:val="24"/>
        </w:rPr>
        <w:t xml:space="preserve"> экспертизы, предоставления мер социальной поддержки и социального обслуживания.</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Пенсия – это основной вид социального обеспечения нетрудоспособных граждан. По информации Отделения Пенсионного фонда Российской Федерации по Иркутской области на 1 января 2013года в </w:t>
      </w:r>
      <w:proofErr w:type="spellStart"/>
      <w:r w:rsidRPr="00F025B5">
        <w:rPr>
          <w:rFonts w:ascii="Times New Roman" w:eastAsia="Calibri" w:hAnsi="Times New Roman" w:cs="Times New Roman"/>
          <w:sz w:val="24"/>
          <w:szCs w:val="24"/>
          <w:lang w:eastAsia="ru-RU"/>
        </w:rPr>
        <w:t>Приангарье</w:t>
      </w:r>
      <w:proofErr w:type="spellEnd"/>
      <w:r w:rsidRPr="00F025B5">
        <w:rPr>
          <w:rFonts w:ascii="Times New Roman" w:eastAsia="Calibri" w:hAnsi="Times New Roman" w:cs="Times New Roman"/>
          <w:sz w:val="24"/>
          <w:szCs w:val="24"/>
          <w:lang w:eastAsia="ru-RU"/>
        </w:rPr>
        <w:t xml:space="preserve"> количество пенсионеров составляет 732 820 человек, и</w:t>
      </w:r>
      <w:r>
        <w:rPr>
          <w:rFonts w:ascii="Times New Roman" w:eastAsia="Calibri" w:hAnsi="Times New Roman" w:cs="Times New Roman"/>
          <w:sz w:val="24"/>
          <w:szCs w:val="24"/>
          <w:lang w:eastAsia="ru-RU"/>
        </w:rPr>
        <w:t>з них работающих –  257 064 человек.</w:t>
      </w:r>
      <w:r w:rsidRPr="00F025B5">
        <w:rPr>
          <w:rFonts w:ascii="Times New Roman" w:eastAsia="Calibri" w:hAnsi="Times New Roman" w:cs="Times New Roman"/>
          <w:sz w:val="24"/>
          <w:szCs w:val="24"/>
          <w:lang w:eastAsia="ru-RU"/>
        </w:rPr>
        <w:t xml:space="preserve">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В связи с обращениями пенсионеров, по просьбе Уполномоченного Отделение Пенсионного фон</w:t>
      </w:r>
      <w:r>
        <w:rPr>
          <w:rFonts w:ascii="Times New Roman" w:eastAsia="Calibri" w:hAnsi="Times New Roman" w:cs="Times New Roman"/>
          <w:sz w:val="24"/>
          <w:szCs w:val="24"/>
        </w:rPr>
        <w:t>да по Иркутской области проводило</w:t>
      </w:r>
      <w:r w:rsidRPr="00F025B5">
        <w:rPr>
          <w:rFonts w:ascii="Times New Roman" w:eastAsia="Calibri" w:hAnsi="Times New Roman" w:cs="Times New Roman"/>
          <w:sz w:val="24"/>
          <w:szCs w:val="24"/>
        </w:rPr>
        <w:t xml:space="preserve"> проверки правильности начисления пенсии, результаты </w:t>
      </w:r>
      <w:r>
        <w:rPr>
          <w:rFonts w:ascii="Times New Roman" w:eastAsia="Calibri" w:hAnsi="Times New Roman" w:cs="Times New Roman"/>
          <w:sz w:val="24"/>
          <w:szCs w:val="24"/>
        </w:rPr>
        <w:t>которых, как правило, показывали</w:t>
      </w:r>
      <w:r w:rsidRPr="00F025B5">
        <w:rPr>
          <w:rFonts w:ascii="Times New Roman" w:eastAsia="Calibri" w:hAnsi="Times New Roman" w:cs="Times New Roman"/>
          <w:sz w:val="24"/>
          <w:szCs w:val="24"/>
        </w:rPr>
        <w:t xml:space="preserve"> отсутствие нарушений и назначения пенсии </w:t>
      </w:r>
      <w:r w:rsidRPr="00E14223">
        <w:rPr>
          <w:rFonts w:ascii="Times New Roman" w:eastAsia="Calibri" w:hAnsi="Times New Roman" w:cs="Times New Roman"/>
          <w:sz w:val="24"/>
          <w:szCs w:val="24"/>
        </w:rPr>
        <w:t xml:space="preserve">гражданам в соответствии с действующим законодательством. По информации Отделения Пенсионного фонда Российской Федерации по Иркутской области в прошедшем году обоснованных </w:t>
      </w:r>
      <w:r w:rsidRPr="00F025B5">
        <w:rPr>
          <w:rFonts w:ascii="Times New Roman" w:eastAsia="Calibri" w:hAnsi="Times New Roman" w:cs="Times New Roman"/>
          <w:sz w:val="24"/>
          <w:szCs w:val="24"/>
        </w:rPr>
        <w:t xml:space="preserve">жалоб, связанных с нарушением начисления пенсий, не было.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В почте Уполномоченного было несколько жалоб </w:t>
      </w:r>
      <w:r w:rsidRPr="00E14223">
        <w:rPr>
          <w:rFonts w:ascii="Times New Roman" w:eastAsia="Calibri" w:hAnsi="Times New Roman" w:cs="Times New Roman"/>
          <w:sz w:val="24"/>
          <w:szCs w:val="24"/>
        </w:rPr>
        <w:t xml:space="preserve">на сотрудников Пенсионного фонда, допустивших некорректное отношение к заявителям, которые были своевременно </w:t>
      </w:r>
      <w:r w:rsidRPr="00F025B5">
        <w:rPr>
          <w:rFonts w:ascii="Times New Roman" w:eastAsia="Calibri" w:hAnsi="Times New Roman" w:cs="Times New Roman"/>
          <w:sz w:val="24"/>
          <w:szCs w:val="24"/>
        </w:rPr>
        <w:t xml:space="preserve">рассмотрены. Поступали обращения и по вопросу нарушения права на досрочный выход на пенсию.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i/>
          <w:iCs/>
          <w:sz w:val="24"/>
          <w:szCs w:val="24"/>
        </w:rPr>
      </w:pPr>
      <w:r w:rsidRPr="00F025B5">
        <w:rPr>
          <w:rFonts w:ascii="Times New Roman" w:eastAsia="Calibri" w:hAnsi="Times New Roman" w:cs="Times New Roman"/>
          <w:i/>
          <w:iCs/>
          <w:sz w:val="24"/>
          <w:szCs w:val="24"/>
        </w:rPr>
        <w:lastRenderedPageBreak/>
        <w:t xml:space="preserve">К Уполномоченному обратился гражданин Н. по вопросу нарушения права на льготную пенсию. </w:t>
      </w:r>
      <w:proofErr w:type="gramStart"/>
      <w:r w:rsidRPr="00F025B5">
        <w:rPr>
          <w:rFonts w:ascii="Times New Roman" w:eastAsia="Calibri" w:hAnsi="Times New Roman" w:cs="Times New Roman"/>
          <w:i/>
          <w:iCs/>
          <w:sz w:val="24"/>
          <w:szCs w:val="24"/>
        </w:rPr>
        <w:t>При содействии Уполномоченного и по поручению Отделения ПФР по Иркутской области Управлением ПФР в Правобережном и Октябрьском округах г. Иркутска произведены запросы сведений о работе заявителя.</w:t>
      </w:r>
      <w:proofErr w:type="gramEnd"/>
      <w:r w:rsidRPr="00F025B5">
        <w:rPr>
          <w:rFonts w:ascii="Times New Roman" w:eastAsia="Calibri" w:hAnsi="Times New Roman" w:cs="Times New Roman"/>
          <w:i/>
          <w:iCs/>
          <w:sz w:val="24"/>
          <w:szCs w:val="24"/>
        </w:rPr>
        <w:t xml:space="preserve"> В настоящее время вопрос о праве на досрочную пенсию решен положительно.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По-прежнему в сложном положении находятся неработающие пенсионеры, реальные доходы  которых ниже величины прожиточного минимума, установленного в Иркутской области. Количество таких граждан на 1 января 2013 года  - 79 572 чел</w:t>
      </w:r>
      <w:r>
        <w:rPr>
          <w:rFonts w:ascii="Times New Roman" w:eastAsia="Calibri" w:hAnsi="Times New Roman" w:cs="Times New Roman"/>
          <w:sz w:val="24"/>
          <w:szCs w:val="24"/>
          <w:lang w:eastAsia="ru-RU"/>
        </w:rPr>
        <w:t>овек</w:t>
      </w:r>
      <w:r w:rsidRPr="00F025B5">
        <w:rPr>
          <w:rFonts w:ascii="Times New Roman" w:eastAsia="Calibri" w:hAnsi="Times New Roman" w:cs="Times New Roman"/>
          <w:sz w:val="24"/>
          <w:szCs w:val="24"/>
          <w:lang w:eastAsia="ru-RU"/>
        </w:rPr>
        <w:t>, из них 42 181 чел</w:t>
      </w:r>
      <w:r>
        <w:rPr>
          <w:rFonts w:ascii="Times New Roman" w:eastAsia="Calibri" w:hAnsi="Times New Roman" w:cs="Times New Roman"/>
          <w:sz w:val="24"/>
          <w:szCs w:val="24"/>
          <w:lang w:eastAsia="ru-RU"/>
        </w:rPr>
        <w:t>овек</w:t>
      </w:r>
      <w:r w:rsidRPr="00F025B5">
        <w:rPr>
          <w:rFonts w:ascii="Times New Roman" w:eastAsia="Calibri" w:hAnsi="Times New Roman" w:cs="Times New Roman"/>
          <w:sz w:val="24"/>
          <w:szCs w:val="24"/>
          <w:lang w:eastAsia="ru-RU"/>
        </w:rPr>
        <w:t xml:space="preserve"> –  пенсионеры по старости. Указанная проблема частично решается социальными доплатами, предусмотренными для вышеуказанной категории граждан.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rPr>
      </w:pPr>
      <w:r w:rsidRPr="00F025B5">
        <w:rPr>
          <w:rFonts w:ascii="Times New Roman" w:eastAsia="Arial Unicode MS" w:hAnsi="Times New Roman" w:cs="Times New Roman"/>
          <w:sz w:val="24"/>
          <w:szCs w:val="24"/>
        </w:rPr>
        <w:t>Несмотря на то, что в последнее время выплаты производятся своевременно, размеры пенсии часто не обеспечивают достойный уровень жизни пенсионеров, как это предписывает Конституция Российской Федерации. Ежегодно осуществляемые в Российской Федерации индексации пенсий и иных выплат социально уязвимым категориям граждан лишь частично компенсируют инфляционные процессы, но не улучшают положения пенсионеров</w:t>
      </w:r>
      <w:r w:rsidRPr="00F025B5">
        <w:rPr>
          <w:rFonts w:ascii="Times New Roman" w:eastAsia="Calibri" w:hAnsi="Times New Roman" w:cs="Times New Roman"/>
          <w:sz w:val="24"/>
          <w:szCs w:val="24"/>
          <w:lang w:eastAsia="ru-RU"/>
        </w:rPr>
        <w:t>.</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По-прежнему часто поступают жалобы граждан на неправомерный отказ в присвоении звания «Ветеран труда».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i/>
          <w:iCs/>
          <w:sz w:val="24"/>
          <w:szCs w:val="24"/>
          <w:lang w:eastAsia="ru-RU"/>
        </w:rPr>
        <w:t>Управление Министерства социального развития, опеки и попечительства Иркутской области Свердловского района г. Иркутска отказало Л. в присвоении звания «Ветеран труда». Не принял меры прокурорского реагирования по обращению Л.. и прокурор Свердловского района г. Иркутска. Уполномоченный, защищая нарушенное право Л., обратился к Министру социального развития, опеки и попечительства Иркутской области, изложив правовую  позицию, в соответствии с которой  заявительница имеет право на присвоение вышеуказанного звания. Так как положительного решения вопроса не последовало, гражданка Л. вынуждена была оспорить отказ в судебном порядке.</w:t>
      </w:r>
      <w:r w:rsidRPr="00F025B5">
        <w:rPr>
          <w:rFonts w:ascii="Times New Roman" w:eastAsia="Calibri" w:hAnsi="Times New Roman" w:cs="Times New Roman"/>
          <w:sz w:val="24"/>
          <w:szCs w:val="24"/>
          <w:lang w:eastAsia="ru-RU"/>
        </w:rPr>
        <w:t xml:space="preserve">   Уполномоченный оказал помощь заявителю и  лично принял участие в заседании судебной коллегии по гражданским делам Иркутского областного суда, на котором рассматривалась апелляционная жалоба заявительницы. Апелляционным определением жалоба Л. была удовлетворена. Суд обязал Министерство социального развития, опеки и попечительства Иркутской области присвоить Л. звание «Ветеран труда» и компенсировать судебные издержки в размере 4500 руб.</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i/>
          <w:iCs/>
          <w:sz w:val="24"/>
          <w:szCs w:val="24"/>
        </w:rPr>
      </w:pPr>
      <w:r w:rsidRPr="00F025B5">
        <w:rPr>
          <w:rFonts w:ascii="Times New Roman" w:eastAsia="Calibri" w:hAnsi="Times New Roman" w:cs="Times New Roman"/>
          <w:i/>
          <w:iCs/>
          <w:sz w:val="24"/>
          <w:szCs w:val="24"/>
        </w:rPr>
        <w:t xml:space="preserve">В подобной ситуации оказалась и гражданка П. Она обратилась с заявлением о присвоении звания «Ветеран труда» в Управление Министерства социального развития, опеки и попечительства по </w:t>
      </w:r>
      <w:proofErr w:type="gramStart"/>
      <w:r w:rsidRPr="00F025B5">
        <w:rPr>
          <w:rFonts w:ascii="Times New Roman" w:eastAsia="Calibri" w:hAnsi="Times New Roman" w:cs="Times New Roman"/>
          <w:i/>
          <w:iCs/>
          <w:sz w:val="24"/>
          <w:szCs w:val="24"/>
        </w:rPr>
        <w:t>Свердловскому</w:t>
      </w:r>
      <w:proofErr w:type="gramEnd"/>
      <w:r w:rsidRPr="00F025B5">
        <w:rPr>
          <w:rFonts w:ascii="Times New Roman" w:eastAsia="Calibri" w:hAnsi="Times New Roman" w:cs="Times New Roman"/>
          <w:i/>
          <w:iCs/>
          <w:sz w:val="24"/>
          <w:szCs w:val="24"/>
        </w:rPr>
        <w:t xml:space="preserve"> района г. Иркутска, однако получила отказ. После этого она также обратилась за защитой к Уполномоченному. В Министерство было </w:t>
      </w:r>
      <w:r w:rsidRPr="00F025B5">
        <w:rPr>
          <w:rFonts w:ascii="Times New Roman" w:eastAsia="Calibri" w:hAnsi="Times New Roman" w:cs="Times New Roman"/>
          <w:i/>
          <w:iCs/>
          <w:sz w:val="24"/>
          <w:szCs w:val="24"/>
        </w:rPr>
        <w:lastRenderedPageBreak/>
        <w:t xml:space="preserve">направлено обращение с просьбой </w:t>
      </w:r>
      <w:proofErr w:type="gramStart"/>
      <w:r w:rsidRPr="00F025B5">
        <w:rPr>
          <w:rFonts w:ascii="Times New Roman" w:eastAsia="Calibri" w:hAnsi="Times New Roman" w:cs="Times New Roman"/>
          <w:i/>
          <w:iCs/>
          <w:sz w:val="24"/>
          <w:szCs w:val="24"/>
        </w:rPr>
        <w:t>удовлетворить</w:t>
      </w:r>
      <w:proofErr w:type="gramEnd"/>
      <w:r w:rsidRPr="00F025B5">
        <w:rPr>
          <w:rFonts w:ascii="Times New Roman" w:eastAsia="Calibri" w:hAnsi="Times New Roman" w:cs="Times New Roman"/>
          <w:i/>
          <w:iCs/>
          <w:sz w:val="24"/>
          <w:szCs w:val="24"/>
        </w:rPr>
        <w:t xml:space="preserve"> жалобу с учетом позиции, изложенной в определении Иркутского областного суда от 29 ноября 2012года по аналогичному вопросу, рассмотренному в жалобе Л.,  однако Министерство отказало в принятии положительного решения. Только после повторного обращения Уполномоченного Министерством вопрос был решен положительно.</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Поскольку факты необоснованного отказа гражданам в присвоении звания «Ветеран труда» не единичны, Уполномоченный полагает, что Министерству социального развития, опеки и попечительства Иркутской области следует изменить свои подходы при рассмотрении подобных обращений граждан с учетом судебной практики при разрешении таких споров.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Недовольство граждан вызывает организация доставки назначенных субсидий на оплату жилых помещений и коммунальных услуг удобным для них способом.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i/>
          <w:sz w:val="24"/>
          <w:szCs w:val="24"/>
          <w:lang w:eastAsia="ru-RU"/>
        </w:rPr>
      </w:pPr>
      <w:r w:rsidRPr="00F025B5">
        <w:rPr>
          <w:rFonts w:ascii="Times New Roman" w:eastAsia="Calibri" w:hAnsi="Times New Roman" w:cs="Times New Roman"/>
          <w:i/>
          <w:sz w:val="24"/>
          <w:szCs w:val="24"/>
        </w:rPr>
        <w:t xml:space="preserve">Уполномоченному поступило коллективное обращение граждан, в котором </w:t>
      </w:r>
      <w:r w:rsidRPr="00F025B5">
        <w:rPr>
          <w:rFonts w:ascii="Times New Roman" w:eastAsia="Calibri" w:hAnsi="Times New Roman" w:cs="Times New Roman"/>
          <w:i/>
          <w:iCs/>
          <w:sz w:val="24"/>
          <w:szCs w:val="24"/>
        </w:rPr>
        <w:t xml:space="preserve">заявители сообщали Уполномоченному, что порядок и административный регламент предоставления этой услуги не соблюдаются администрацией г. Иркутска. </w:t>
      </w:r>
      <w:r w:rsidRPr="00F025B5">
        <w:rPr>
          <w:rFonts w:ascii="Times New Roman" w:eastAsia="Calibri" w:hAnsi="Times New Roman" w:cs="Times New Roman"/>
          <w:i/>
          <w:sz w:val="24"/>
          <w:szCs w:val="24"/>
        </w:rPr>
        <w:t>Во исполнение ст.159 Жилищного кодекса Российской Федерации Правительство Российской Федерации Постановлением от 14 декабря 2005г.№ 761 «О предоставлении субсидий на оплату жилого помещения и коммунальных услуг» утвердило правила предоставления субсидий, которые определяют порядок их предоставления. Приказом от 28 мая 2012года № 132-мпр Министерства социального развития, опеки и попечительства Иркутской области был утвержден Административный регламент предоставления указанной государственной услуги</w:t>
      </w:r>
      <w:r w:rsidRPr="00F025B5">
        <w:rPr>
          <w:rFonts w:ascii="Times New Roman" w:eastAsia="Calibri" w:hAnsi="Times New Roman" w:cs="Times New Roman"/>
          <w:i/>
          <w:iCs/>
          <w:sz w:val="24"/>
          <w:szCs w:val="24"/>
        </w:rPr>
        <w:t xml:space="preserve">. По инициативе Уполномоченного Администрацией города Иркутска была выявлена причина нарушения прав граждан и приняты меры по приведению в соответствие с законодательством муниципального правового акта о выплате субсидий.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В течение 2012 года в обращениях к Уполномоченному граждане сообщали о несвоевременном предоставлении Министерством социального развития, опеки и попечительства Иркутской области путевок на санаторно-курортное лечение и бесплатного проезда на междугородном транспорте к месту лечения и обратно.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Полномочия по предоставлению гражданам Иркутской области вышеуказанной социальной услуги в 2010 году были переданы Правительству Иркутской области.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rPr>
        <w:t xml:space="preserve">По состоянию на 1 января 2013 года в управлениях министерства состояло на учете для получения санаторно-курортной путевки 17 599 человек, в том числе: инвалиды </w:t>
      </w:r>
      <w:r w:rsidRPr="00F025B5">
        <w:rPr>
          <w:rFonts w:ascii="Times New Roman" w:eastAsia="Calibri" w:hAnsi="Times New Roman" w:cs="Times New Roman"/>
          <w:sz w:val="24"/>
          <w:szCs w:val="24"/>
          <w:lang w:val="en-US"/>
        </w:rPr>
        <w:t>I</w:t>
      </w:r>
      <w:r w:rsidRPr="00F025B5">
        <w:rPr>
          <w:rFonts w:ascii="Times New Roman" w:eastAsia="Calibri" w:hAnsi="Times New Roman" w:cs="Times New Roman"/>
          <w:sz w:val="24"/>
          <w:szCs w:val="24"/>
        </w:rPr>
        <w:t xml:space="preserve"> группы – 589 чел</w:t>
      </w:r>
      <w:r>
        <w:rPr>
          <w:rFonts w:ascii="Times New Roman" w:eastAsia="Calibri" w:hAnsi="Times New Roman" w:cs="Times New Roman"/>
          <w:sz w:val="24"/>
          <w:szCs w:val="24"/>
        </w:rPr>
        <w:t>овек</w:t>
      </w:r>
      <w:r w:rsidRPr="00F025B5">
        <w:rPr>
          <w:rFonts w:ascii="Times New Roman" w:eastAsia="Calibri" w:hAnsi="Times New Roman" w:cs="Times New Roman"/>
          <w:sz w:val="24"/>
          <w:szCs w:val="24"/>
        </w:rPr>
        <w:t>, и дети-инвалиды – 1 294 чел. В 2012 году были обеспечены санаторно-курортным лечением только 6 163 человека  (с учетом сопровождающих лиц - 6 712 чел</w:t>
      </w:r>
      <w:r>
        <w:rPr>
          <w:rFonts w:ascii="Times New Roman" w:eastAsia="Calibri" w:hAnsi="Times New Roman" w:cs="Times New Roman"/>
          <w:sz w:val="24"/>
          <w:szCs w:val="24"/>
        </w:rPr>
        <w:t>овек</w:t>
      </w:r>
      <w:r w:rsidRPr="00F025B5">
        <w:rPr>
          <w:rFonts w:ascii="Times New Roman" w:eastAsia="Calibri" w:hAnsi="Times New Roman" w:cs="Times New Roman"/>
          <w:sz w:val="24"/>
          <w:szCs w:val="24"/>
        </w:rPr>
        <w:t>)</w:t>
      </w:r>
      <w:r>
        <w:rPr>
          <w:rFonts w:ascii="Times New Roman" w:eastAsia="Calibri" w:hAnsi="Times New Roman" w:cs="Times New Roman"/>
          <w:sz w:val="24"/>
          <w:szCs w:val="24"/>
        </w:rPr>
        <w:t>.</w:t>
      </w:r>
      <w:proofErr w:type="gramEnd"/>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На указанные цели из федерального бюджета в 2012 году Иркутской области перечислены ассигнования в размере 107 434,6 тыс. руб., то есть 20% от потребности</w:t>
      </w:r>
      <w:r w:rsidRPr="00F025B5">
        <w:rPr>
          <w:rFonts w:ascii="Times New Roman" w:eastAsia="Calibri" w:hAnsi="Times New Roman" w:cs="Times New Roman"/>
          <w:color w:val="0000FF"/>
          <w:sz w:val="24"/>
          <w:szCs w:val="24"/>
          <w:lang w:eastAsia="ru-RU"/>
        </w:rPr>
        <w:t>.</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lastRenderedPageBreak/>
        <w:t xml:space="preserve">При существующем объеме финансирования невозможно обеспечить реализацию права всех нуждающихся, более того, очередь на путевки с каждым годом увеличивается. Некоторые категории граждан  на протяжении нескольких лет не могут получить рекомендуемое лечение. Проблема не только в недостаточном финансировании, но и не до конца продуманном механизме предоставления путевок, а также в отсутствии эффективного </w:t>
      </w:r>
      <w:proofErr w:type="gramStart"/>
      <w:r w:rsidRPr="00F025B5">
        <w:rPr>
          <w:rFonts w:ascii="Times New Roman" w:eastAsia="Calibri" w:hAnsi="Times New Roman" w:cs="Times New Roman"/>
          <w:sz w:val="24"/>
          <w:szCs w:val="24"/>
        </w:rPr>
        <w:t>контроля за</w:t>
      </w:r>
      <w:proofErr w:type="gramEnd"/>
      <w:r w:rsidRPr="00F025B5">
        <w:rPr>
          <w:rFonts w:ascii="Times New Roman" w:eastAsia="Calibri" w:hAnsi="Times New Roman" w:cs="Times New Roman"/>
          <w:sz w:val="24"/>
          <w:szCs w:val="24"/>
        </w:rPr>
        <w:t xml:space="preserve"> состоянием дел. Поэтому неслучайно, что реализация права на получение лечения в условиях санатория льготной категорией граждан, является предметом особого внимания Уполномоченного. </w:t>
      </w:r>
    </w:p>
    <w:p w:rsidR="00DE503F" w:rsidRPr="00F025B5" w:rsidRDefault="00DE503F" w:rsidP="00DE503F">
      <w:pPr>
        <w:spacing w:after="0" w:line="360" w:lineRule="auto"/>
        <w:ind w:firstLine="567"/>
        <w:jc w:val="both"/>
        <w:rPr>
          <w:rFonts w:ascii="Times New Roman" w:eastAsia="Calibri" w:hAnsi="Times New Roman" w:cs="Times New Roman"/>
          <w:sz w:val="24"/>
          <w:szCs w:val="24"/>
          <w:highlight w:val="yellow"/>
        </w:rPr>
      </w:pPr>
      <w:r w:rsidRPr="00F025B5">
        <w:rPr>
          <w:rFonts w:ascii="Times New Roman" w:eastAsia="Calibri" w:hAnsi="Times New Roman" w:cs="Times New Roman"/>
          <w:sz w:val="24"/>
          <w:szCs w:val="24"/>
        </w:rPr>
        <w:t xml:space="preserve">Начиная с 2011 года путевками на санаторно-курортное лечение обеспечиваются, неработающие ветераны труда, получающие ежемесячную денежную выплату в соответствии с областным законом «О мерах социальной поддержки отдельных категорий ветеранов в Иркутской области». В 2012 году на курорты съездили 1 550 человек, это треть от всех, поставленных на учет. За счет средств бюджета Иркутской области решаются вопросы о санаторно-курортном лечении ветеранов и вдов участников Великой Отечественной войны. В 2012 году путевки получили 76 человек. </w:t>
      </w:r>
    </w:p>
    <w:p w:rsidR="00DE503F" w:rsidRPr="00F025B5" w:rsidRDefault="00DE503F" w:rsidP="00DE503F">
      <w:pPr>
        <w:spacing w:after="0" w:line="360" w:lineRule="auto"/>
        <w:ind w:right="20" w:firstLine="567"/>
        <w:jc w:val="both"/>
        <w:rPr>
          <w:rFonts w:ascii="Times New Roman" w:eastAsia="Calibri" w:hAnsi="Times New Roman" w:cs="Times New Roman"/>
          <w:i/>
          <w:iCs/>
          <w:sz w:val="24"/>
          <w:szCs w:val="24"/>
          <w:shd w:val="clear" w:color="auto" w:fill="FFFFFF"/>
        </w:rPr>
      </w:pPr>
      <w:r w:rsidRPr="00F025B5">
        <w:rPr>
          <w:rFonts w:ascii="Times New Roman" w:eastAsia="Calibri" w:hAnsi="Times New Roman" w:cs="Times New Roman"/>
          <w:i/>
          <w:iCs/>
          <w:sz w:val="24"/>
          <w:szCs w:val="24"/>
          <w:shd w:val="clear" w:color="auto" w:fill="FFFFFF"/>
        </w:rPr>
        <w:t xml:space="preserve">К Уполномоченному в интересах своей матери - бывшей малолетней узницы фашистских концлагерей, инвалида второй группы - обратился гражданин Ш., указав в жалобе, следующее: «Что заставило меня написать эту жалобу, так это несправедливое, можно назвать даже </w:t>
      </w:r>
      <w:proofErr w:type="gramStart"/>
      <w:r w:rsidRPr="00F025B5">
        <w:rPr>
          <w:rFonts w:ascii="Times New Roman" w:eastAsia="Calibri" w:hAnsi="Times New Roman" w:cs="Times New Roman"/>
          <w:i/>
          <w:iCs/>
          <w:sz w:val="24"/>
          <w:szCs w:val="24"/>
          <w:shd w:val="clear" w:color="auto" w:fill="FFFFFF"/>
        </w:rPr>
        <w:t>хамское</w:t>
      </w:r>
      <w:proofErr w:type="gramEnd"/>
      <w:r w:rsidRPr="00F025B5">
        <w:rPr>
          <w:rFonts w:ascii="Times New Roman" w:eastAsia="Calibri" w:hAnsi="Times New Roman" w:cs="Times New Roman"/>
          <w:i/>
          <w:iCs/>
          <w:sz w:val="24"/>
          <w:szCs w:val="24"/>
          <w:shd w:val="clear" w:color="auto" w:fill="FFFFFF"/>
        </w:rPr>
        <w:t xml:space="preserve">, обращение к моей матери  «Комплексным центром социального обслуживания населения», расположенного по адресу ул. Рабочего Штаба 47 и возглавляемого Богданович Олегом Павловичем». </w:t>
      </w:r>
    </w:p>
    <w:p w:rsidR="00DE503F" w:rsidRPr="00F025B5" w:rsidRDefault="00DE503F" w:rsidP="00DE503F">
      <w:pPr>
        <w:spacing w:after="0" w:line="360" w:lineRule="auto"/>
        <w:ind w:firstLine="567"/>
        <w:jc w:val="both"/>
        <w:rPr>
          <w:rFonts w:ascii="Times New Roman" w:eastAsia="Calibri" w:hAnsi="Times New Roman" w:cs="Times New Roman"/>
          <w:i/>
          <w:iCs/>
          <w:sz w:val="24"/>
          <w:szCs w:val="24"/>
        </w:rPr>
      </w:pPr>
      <w:r w:rsidRPr="00F025B5">
        <w:rPr>
          <w:rFonts w:ascii="Times New Roman" w:eastAsia="Calibri" w:hAnsi="Times New Roman" w:cs="Times New Roman"/>
          <w:i/>
          <w:iCs/>
          <w:sz w:val="24"/>
          <w:szCs w:val="24"/>
        </w:rPr>
        <w:t xml:space="preserve">По инициативе Уполномоченного Министерством социального развития, опеки и попечительства была проведена проверка фактов по оказанию социальных услуг на дому  гражданке К. Результаты подтвердили факт имеющихся нарушений, в </w:t>
      </w:r>
      <w:proofErr w:type="gramStart"/>
      <w:r w:rsidRPr="00F025B5">
        <w:rPr>
          <w:rFonts w:ascii="Times New Roman" w:eastAsia="Calibri" w:hAnsi="Times New Roman" w:cs="Times New Roman"/>
          <w:i/>
          <w:iCs/>
          <w:sz w:val="24"/>
          <w:szCs w:val="24"/>
        </w:rPr>
        <w:t>связи</w:t>
      </w:r>
      <w:proofErr w:type="gramEnd"/>
      <w:r w:rsidRPr="00F025B5">
        <w:rPr>
          <w:rFonts w:ascii="Times New Roman" w:eastAsia="Calibri" w:hAnsi="Times New Roman" w:cs="Times New Roman"/>
          <w:i/>
          <w:iCs/>
          <w:sz w:val="24"/>
          <w:szCs w:val="24"/>
        </w:rPr>
        <w:t xml:space="preserve"> с чем виновные привлечены к дисциплинарной ответственности - социальному работнику Постниковой И.М. объявлен выговор, заведующей отделением №11 социального обслуживания на дому Тимошенко О.А. объявлено замечание.</w:t>
      </w:r>
    </w:p>
    <w:p w:rsidR="00DE503F" w:rsidRPr="004F1972" w:rsidRDefault="00DE503F" w:rsidP="00DE503F">
      <w:pPr>
        <w:spacing w:line="360" w:lineRule="auto"/>
        <w:ind w:firstLine="567"/>
        <w:jc w:val="both"/>
        <w:rPr>
          <w:rFonts w:ascii="Times New Roman" w:eastAsia="Calibri" w:hAnsi="Times New Roman" w:cs="Times New Roman"/>
          <w:i/>
          <w:sz w:val="24"/>
          <w:szCs w:val="24"/>
        </w:rPr>
      </w:pPr>
      <w:r w:rsidRPr="00F025B5">
        <w:rPr>
          <w:rFonts w:ascii="Times New Roman" w:eastAsia="Calibri" w:hAnsi="Times New Roman" w:cs="Times New Roman"/>
          <w:sz w:val="24"/>
          <w:szCs w:val="24"/>
        </w:rPr>
        <w:t xml:space="preserve">В 2012 году Уполномоченный добивался восстановления нарушенных прав жителей нескольких населенных пунктов, находящихся на территории Прибайкальского национального парка. Там  </w:t>
      </w:r>
      <w:r w:rsidRPr="004F1972">
        <w:rPr>
          <w:rFonts w:ascii="Times New Roman" w:eastAsia="Calibri" w:hAnsi="Times New Roman" w:cs="Times New Roman"/>
          <w:sz w:val="24"/>
          <w:szCs w:val="24"/>
        </w:rPr>
        <w:t xml:space="preserve">сложилась чрезвычайная ситуация по обеспечению населения дровами для собственных нужд. </w:t>
      </w:r>
      <w:proofErr w:type="gramStart"/>
      <w:r w:rsidRPr="004F1972">
        <w:rPr>
          <w:rFonts w:ascii="Times New Roman" w:eastAsia="Calibri" w:hAnsi="Times New Roman" w:cs="Times New Roman"/>
          <w:sz w:val="24"/>
          <w:szCs w:val="24"/>
        </w:rPr>
        <w:t xml:space="preserve">В такой ситуации оказались жители, проживающие в п. порт Байкал </w:t>
      </w:r>
      <w:proofErr w:type="spellStart"/>
      <w:r w:rsidRPr="004F1972">
        <w:rPr>
          <w:rFonts w:ascii="Times New Roman" w:eastAsia="Calibri" w:hAnsi="Times New Roman" w:cs="Times New Roman"/>
          <w:sz w:val="24"/>
          <w:szCs w:val="24"/>
        </w:rPr>
        <w:t>Слюдянского</w:t>
      </w:r>
      <w:proofErr w:type="spellEnd"/>
      <w:r w:rsidRPr="004F1972">
        <w:rPr>
          <w:rFonts w:ascii="Times New Roman" w:eastAsia="Calibri" w:hAnsi="Times New Roman" w:cs="Times New Roman"/>
          <w:sz w:val="24"/>
          <w:szCs w:val="24"/>
        </w:rPr>
        <w:t xml:space="preserve"> муниципального образования и п. Большие коты Листвянского муниципального образования, а также других поселков, расположенных в границах Федерального государственного бюджетного учреждения «Прибайкальский национальный парк».</w:t>
      </w:r>
      <w:proofErr w:type="gramEnd"/>
      <w:r w:rsidRPr="004F1972">
        <w:rPr>
          <w:rFonts w:ascii="Times New Roman" w:eastAsia="Calibri" w:hAnsi="Times New Roman" w:cs="Times New Roman"/>
          <w:i/>
          <w:sz w:val="24"/>
          <w:szCs w:val="24"/>
        </w:rPr>
        <w:t xml:space="preserve">  </w:t>
      </w:r>
      <w:proofErr w:type="gramStart"/>
      <w:r w:rsidRPr="004F1972">
        <w:rPr>
          <w:rFonts w:ascii="Times New Roman" w:eastAsia="Calibri" w:hAnsi="Times New Roman" w:cs="Times New Roman"/>
          <w:i/>
          <w:sz w:val="24"/>
          <w:szCs w:val="24"/>
        </w:rPr>
        <w:t xml:space="preserve">В марте 2012года Гражданин Ш., являющийся  инвалидом </w:t>
      </w:r>
      <w:r w:rsidRPr="004F1972">
        <w:rPr>
          <w:rFonts w:ascii="Times New Roman" w:eastAsia="Calibri" w:hAnsi="Times New Roman" w:cs="Times New Roman"/>
          <w:i/>
          <w:sz w:val="24"/>
          <w:szCs w:val="24"/>
          <w:lang w:val="en-US"/>
        </w:rPr>
        <w:t>I</w:t>
      </w:r>
      <w:r w:rsidRPr="004F1972">
        <w:rPr>
          <w:rFonts w:ascii="Times New Roman" w:eastAsia="Calibri" w:hAnsi="Times New Roman" w:cs="Times New Roman"/>
          <w:i/>
          <w:sz w:val="24"/>
          <w:szCs w:val="24"/>
        </w:rPr>
        <w:t xml:space="preserve"> группы в обращении к </w:t>
      </w:r>
      <w:r w:rsidRPr="004F1972">
        <w:rPr>
          <w:rFonts w:ascii="Times New Roman" w:eastAsia="Calibri" w:hAnsi="Times New Roman" w:cs="Times New Roman"/>
          <w:i/>
          <w:sz w:val="24"/>
          <w:szCs w:val="24"/>
        </w:rPr>
        <w:lastRenderedPageBreak/>
        <w:t xml:space="preserve">Уполномоченному  по  данному поводу сообщал,  что в течение 3-х лет не может приобрести дрова для собственных нужд, ни за денежную компенсацию, ни за свой счет, указав, что администрация Иркутского района  и руководство Национального парка не занимаются решением этого вопроса. </w:t>
      </w:r>
      <w:proofErr w:type="gramEnd"/>
    </w:p>
    <w:p w:rsidR="00DE503F" w:rsidRPr="00F025B5" w:rsidRDefault="00DE503F" w:rsidP="00DE503F">
      <w:pPr>
        <w:spacing w:line="360" w:lineRule="auto"/>
        <w:ind w:firstLine="567"/>
        <w:jc w:val="both"/>
        <w:rPr>
          <w:rFonts w:ascii="Times New Roman" w:eastAsia="Calibri" w:hAnsi="Times New Roman" w:cs="Times New Roman"/>
          <w:color w:val="FF0000"/>
          <w:sz w:val="24"/>
          <w:szCs w:val="24"/>
        </w:rPr>
      </w:pPr>
      <w:r w:rsidRPr="00F025B5">
        <w:rPr>
          <w:rFonts w:ascii="Times New Roman" w:eastAsia="Calibri" w:hAnsi="Times New Roman" w:cs="Times New Roman"/>
          <w:iCs/>
          <w:sz w:val="24"/>
          <w:szCs w:val="24"/>
        </w:rPr>
        <w:t xml:space="preserve">С просьбой о защите прав граждан к Уполномоченному </w:t>
      </w:r>
      <w:r w:rsidRPr="004F1972">
        <w:rPr>
          <w:rFonts w:ascii="Times New Roman" w:eastAsia="Calibri" w:hAnsi="Times New Roman" w:cs="Times New Roman"/>
          <w:iCs/>
          <w:sz w:val="24"/>
          <w:szCs w:val="24"/>
        </w:rPr>
        <w:t xml:space="preserve">обратился также и Глава </w:t>
      </w:r>
      <w:r w:rsidRPr="00F025B5">
        <w:rPr>
          <w:rFonts w:ascii="Times New Roman" w:eastAsia="Calibri" w:hAnsi="Times New Roman" w:cs="Times New Roman"/>
          <w:iCs/>
          <w:sz w:val="24"/>
          <w:szCs w:val="24"/>
        </w:rPr>
        <w:t xml:space="preserve">администрации </w:t>
      </w:r>
      <w:proofErr w:type="spellStart"/>
      <w:r w:rsidRPr="00F025B5">
        <w:rPr>
          <w:rFonts w:ascii="Times New Roman" w:eastAsia="Calibri" w:hAnsi="Times New Roman" w:cs="Times New Roman"/>
          <w:iCs/>
          <w:sz w:val="24"/>
          <w:szCs w:val="24"/>
        </w:rPr>
        <w:t>Хужирского</w:t>
      </w:r>
      <w:proofErr w:type="spellEnd"/>
      <w:r w:rsidRPr="00F025B5">
        <w:rPr>
          <w:rFonts w:ascii="Times New Roman" w:eastAsia="Calibri" w:hAnsi="Times New Roman" w:cs="Times New Roman"/>
          <w:iCs/>
          <w:sz w:val="24"/>
          <w:szCs w:val="24"/>
        </w:rPr>
        <w:t xml:space="preserve"> муниципального образования Г.В. </w:t>
      </w:r>
      <w:proofErr w:type="spellStart"/>
      <w:r w:rsidRPr="00F025B5">
        <w:rPr>
          <w:rFonts w:ascii="Times New Roman" w:eastAsia="Calibri" w:hAnsi="Times New Roman" w:cs="Times New Roman"/>
          <w:iCs/>
          <w:sz w:val="24"/>
          <w:szCs w:val="24"/>
        </w:rPr>
        <w:t>Огдонов</w:t>
      </w:r>
      <w:proofErr w:type="spellEnd"/>
      <w:r w:rsidRPr="00F025B5">
        <w:rPr>
          <w:rFonts w:ascii="Times New Roman" w:eastAsia="Calibri" w:hAnsi="Times New Roman" w:cs="Times New Roman"/>
          <w:iCs/>
          <w:sz w:val="24"/>
          <w:szCs w:val="24"/>
        </w:rPr>
        <w:t xml:space="preserve">, </w:t>
      </w:r>
      <w:proofErr w:type="gramStart"/>
      <w:r w:rsidRPr="00F025B5">
        <w:rPr>
          <w:rFonts w:ascii="Times New Roman" w:eastAsia="Calibri" w:hAnsi="Times New Roman" w:cs="Times New Roman"/>
          <w:iCs/>
          <w:sz w:val="24"/>
          <w:szCs w:val="24"/>
        </w:rPr>
        <w:t>сообщивший</w:t>
      </w:r>
      <w:proofErr w:type="gramEnd"/>
      <w:r w:rsidRPr="00F025B5">
        <w:rPr>
          <w:rFonts w:ascii="Times New Roman" w:eastAsia="Calibri" w:hAnsi="Times New Roman" w:cs="Times New Roman"/>
          <w:iCs/>
          <w:sz w:val="24"/>
          <w:szCs w:val="24"/>
        </w:rPr>
        <w:t xml:space="preserve"> о проблеме и просивший вмешательства Уполномоченного. </w:t>
      </w:r>
    </w:p>
    <w:p w:rsidR="00DE503F" w:rsidRPr="00F025B5" w:rsidRDefault="00DE503F" w:rsidP="00DE503F">
      <w:pPr>
        <w:spacing w:line="360" w:lineRule="auto"/>
        <w:ind w:firstLine="567"/>
        <w:jc w:val="both"/>
        <w:rPr>
          <w:rFonts w:ascii="Times New Roman" w:eastAsia="Calibri" w:hAnsi="Times New Roman" w:cs="Times New Roman"/>
          <w:i/>
          <w:color w:val="FF0000"/>
          <w:sz w:val="24"/>
          <w:szCs w:val="24"/>
        </w:rPr>
      </w:pPr>
      <w:r w:rsidRPr="00F025B5">
        <w:rPr>
          <w:rFonts w:ascii="Times New Roman" w:eastAsia="Calibri" w:hAnsi="Times New Roman" w:cs="Times New Roman"/>
          <w:sz w:val="24"/>
          <w:szCs w:val="24"/>
        </w:rPr>
        <w:t>О необходимости оперативного решения данного вопроса органы государственной власти Иркутской области и органы местного самоуправления в течение текущего года неоднократно сообщали в Министерство природных ресурсов и экологии Российской Федерации, однако из-за бюрократических проволочек проблема так и не была решена. Уполномоченный был вынужден самостоятельно обратиться в указанное Министерство и   к Председателю Правительства Российской Федерации  Д.А. Медведеву (Приложение № 2,3,4)</w:t>
      </w:r>
      <w:r>
        <w:rPr>
          <w:rFonts w:ascii="Times New Roman" w:eastAsia="Calibri" w:hAnsi="Times New Roman" w:cs="Times New Roman"/>
          <w:sz w:val="24"/>
          <w:szCs w:val="24"/>
        </w:rPr>
        <w:t>.</w:t>
      </w:r>
      <w:r w:rsidRPr="00F025B5">
        <w:rPr>
          <w:rFonts w:ascii="Times New Roman" w:eastAsia="Calibri" w:hAnsi="Times New Roman" w:cs="Times New Roman"/>
          <w:sz w:val="24"/>
          <w:szCs w:val="24"/>
        </w:rPr>
        <w:t xml:space="preserve"> Вмешательство Уполномоченного, а также принятые со стороны Правительства Иркутской области меры, позволили временно снять остроту  проблемы. </w:t>
      </w:r>
    </w:p>
    <w:p w:rsidR="00DE503F" w:rsidRPr="004F1972"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Эта ситуация показывает, что не принятие своевременных исчерпывающих мер со </w:t>
      </w:r>
      <w:r w:rsidRPr="004F1972">
        <w:rPr>
          <w:rFonts w:ascii="Times New Roman" w:eastAsia="Calibri" w:hAnsi="Times New Roman" w:cs="Times New Roman"/>
          <w:sz w:val="24"/>
          <w:szCs w:val="24"/>
        </w:rPr>
        <w:t xml:space="preserve">стороны органов государственной власти Иркутской области  и органов местного самоуправления связанных с обеспечением дровами местного населения привело к продолжительному по времени нарушению прав граждан.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4F1972">
        <w:rPr>
          <w:rFonts w:ascii="Times New Roman" w:eastAsia="Calibri" w:hAnsi="Times New Roman" w:cs="Times New Roman"/>
          <w:sz w:val="24"/>
          <w:szCs w:val="24"/>
          <w:lang w:eastAsia="ru-RU"/>
        </w:rPr>
        <w:t xml:space="preserve">За 2012 год Уполномоченному  </w:t>
      </w:r>
      <w:r w:rsidRPr="00F025B5">
        <w:rPr>
          <w:rFonts w:ascii="Times New Roman" w:eastAsia="Calibri" w:hAnsi="Times New Roman" w:cs="Times New Roman"/>
          <w:sz w:val="24"/>
          <w:szCs w:val="24"/>
          <w:lang w:eastAsia="ru-RU"/>
        </w:rPr>
        <w:t xml:space="preserve">поступило 15  письменных обращений по вопросам семьи и детства. Большая часть из них касалась вопросов назначения и выплаты пособий, материнского капитала, предоставления адресной помощи и др.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Традиционно сложилось так, что существенной экономической поддержкой значительной части семей в Иркутской области  являются разного рода денежные выплаты и льготы. На территории региона предусмотрено много разных выплат, направленных на поддержку семьи.  Но их незначительные размеры не могут рассматриваться как реальная помощь. Трудно рассчитывать на то, что цели социальной поддержки будут достигнуты, ибо предоставляемые средства не могут решить все проблемы малоимущих граждан, попавших в трудную жизненную ситуацию. </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proofErr w:type="gramStart"/>
      <w:r w:rsidRPr="00F025B5">
        <w:rPr>
          <w:rFonts w:ascii="Times New Roman" w:eastAsia="Calibri" w:hAnsi="Times New Roman" w:cs="Times New Roman"/>
          <w:sz w:val="24"/>
          <w:szCs w:val="24"/>
          <w:lang w:eastAsia="ru-RU"/>
        </w:rPr>
        <w:t xml:space="preserve">По состоянию на 1 января 2013 года в регионе проживало </w:t>
      </w:r>
      <w:r w:rsidRPr="00F025B5">
        <w:rPr>
          <w:rFonts w:ascii="Times New Roman" w:eastAsia="Calibri" w:hAnsi="Times New Roman" w:cs="Times New Roman"/>
          <w:sz w:val="24"/>
          <w:szCs w:val="24"/>
        </w:rPr>
        <w:t xml:space="preserve">173 464 семей, доходы которых были ниже прожиточного минимума, 46 578 одиноких матерей, среднедушевой доход которых не превышал утвержденную в области  величину прожиточного минимума, 6 045 семей, находящихся в сложной жизненной ситуации и социально опасном  положении, в </w:t>
      </w:r>
      <w:r w:rsidRPr="00F025B5">
        <w:rPr>
          <w:rFonts w:ascii="Times New Roman" w:eastAsia="Calibri" w:hAnsi="Times New Roman" w:cs="Times New Roman"/>
          <w:sz w:val="24"/>
          <w:szCs w:val="24"/>
        </w:rPr>
        <w:lastRenderedPageBreak/>
        <w:t>которых проживают 11 803 ребенка.</w:t>
      </w:r>
      <w:proofErr w:type="gramEnd"/>
      <w:r w:rsidRPr="00F025B5">
        <w:rPr>
          <w:rFonts w:ascii="Times New Roman" w:eastAsia="Calibri" w:hAnsi="Times New Roman" w:cs="Times New Roman"/>
          <w:sz w:val="24"/>
          <w:szCs w:val="24"/>
        </w:rPr>
        <w:t xml:space="preserve">  В сравнении с 2011 годом количество семей перечисленных категорий не сократилось.</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В 2012 году 22 493 многодетным семьям предоставлены меры социальной поддержки, адресную материальную помощь получили 9675 жителей области, в том числе 1005 инвалидов.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Финансовая или любая иная материальная помощь вышеперечисленным семьям — это не единственный и даже не главный вид их социальной поддержки. Главное — это меры, направленные на подъем экономической самостоятельности семьи, на расширение ее собственных, внутренних возможностей и резервов.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Отсутствие позитивной динамики в решении этой проблемы вызывает сомнение в эффективности государственной помощи в виде социальных пособий. Меры подобной социальной помощи, как правило, носят разовый характер и не решают проблем малоимущих граждан. Даже получив социальное пособие, семья, как показывает практика, часто не может самостоятельно преодолеть кризисную ситуацию.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К сожалению, несмотря на достаточно большой перечень программ, которые реализуются на территории области, нельзя сказать, что в регионе ведется комплексная эффективная работа по уменьшению числа проблемных семей. Программы, которые рассчитаны на «нетипичные» семьи, пишутся во многом на основе абстрактных представлений.</w:t>
      </w:r>
      <w:r w:rsidRPr="00F025B5">
        <w:rPr>
          <w:rFonts w:ascii="Times New Roman" w:eastAsia="Calibri" w:hAnsi="Times New Roman" w:cs="Times New Roman"/>
          <w:sz w:val="24"/>
          <w:szCs w:val="24"/>
        </w:rPr>
        <w:t xml:space="preserve"> По-прежнему основным объектом в программах является ребенок, а не семья в целом. Органы и учреждения, деятельность которых направлена на работу с семьей, ведут работу по преодолению уже возникших семейных кризисов, а не на устранение их причин.</w:t>
      </w:r>
    </w:p>
    <w:p w:rsidR="00DE503F" w:rsidRPr="004F1972"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Уполномоченный </w:t>
      </w:r>
      <w:r w:rsidRPr="004F1972">
        <w:rPr>
          <w:rFonts w:ascii="Times New Roman" w:eastAsia="Calibri" w:hAnsi="Times New Roman" w:cs="Times New Roman"/>
          <w:sz w:val="24"/>
          <w:szCs w:val="24"/>
          <w:lang w:eastAsia="ru-RU"/>
        </w:rPr>
        <w:t xml:space="preserve">полагает, что органы власти должны подходить к  вопросу поддержки семьи, оказавшейся в трудной жизненной ситуации дифференцированно, ведь каждая ситуация уникальна. Поэтому для каждой из них должна быть составлена и реализована  индивидуальная программа их поддержки, что также будет способствовать сокращению социального сиротства среди детей.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4F1972">
        <w:rPr>
          <w:rFonts w:ascii="Times New Roman" w:eastAsia="Calibri" w:hAnsi="Times New Roman" w:cs="Times New Roman"/>
          <w:sz w:val="24"/>
          <w:szCs w:val="24"/>
          <w:lang w:eastAsia="ru-RU"/>
        </w:rPr>
        <w:t xml:space="preserve">В настоящем докладе затронуты далеко не все проблемы, касающиеся реализации права на социальное обеспечение. Их гораздо </w:t>
      </w:r>
      <w:r w:rsidRPr="00F025B5">
        <w:rPr>
          <w:rFonts w:ascii="Times New Roman" w:eastAsia="Calibri" w:hAnsi="Times New Roman" w:cs="Times New Roman"/>
          <w:sz w:val="24"/>
          <w:szCs w:val="24"/>
          <w:lang w:eastAsia="ru-RU"/>
        </w:rPr>
        <w:t xml:space="preserve">больше, но отдельно стоит сказать о проблемах, с которыми сталкиваются в повседневной жизни люди с ограниченными возможностями. Одна из них - </w:t>
      </w:r>
      <w:r w:rsidRPr="00F025B5">
        <w:rPr>
          <w:rFonts w:ascii="Times New Roman" w:eastAsia="Calibri" w:hAnsi="Times New Roman" w:cs="Times New Roman"/>
          <w:sz w:val="24"/>
          <w:szCs w:val="24"/>
        </w:rPr>
        <w:t>обеспечение беспрепятственного доступа инвалидов к объектам социальной инфраструктуры.</w:t>
      </w:r>
      <w:r w:rsidRPr="00F025B5">
        <w:rPr>
          <w:rFonts w:ascii="Times New Roman" w:eastAsia="Calibri" w:hAnsi="Times New Roman" w:cs="Times New Roman"/>
          <w:b/>
          <w:bCs/>
          <w:sz w:val="24"/>
          <w:szCs w:val="24"/>
        </w:rPr>
        <w:t xml:space="preserve"> </w:t>
      </w:r>
    </w:p>
    <w:p w:rsidR="00DE503F" w:rsidRPr="00F025B5" w:rsidRDefault="00DE503F" w:rsidP="00DE503F">
      <w:pPr>
        <w:adjustRightInd w:val="0"/>
        <w:spacing w:before="100" w:beforeAutospacing="1" w:line="360" w:lineRule="auto"/>
        <w:ind w:firstLine="567"/>
        <w:jc w:val="both"/>
        <w:rPr>
          <w:rFonts w:ascii="Times New Roman" w:eastAsia="Calibri" w:hAnsi="Times New Roman" w:cs="Times New Roman"/>
          <w:b/>
          <w:bCs/>
          <w:color w:val="0000FF"/>
          <w:sz w:val="24"/>
          <w:szCs w:val="24"/>
        </w:rPr>
      </w:pPr>
      <w:r w:rsidRPr="00F025B5">
        <w:rPr>
          <w:rFonts w:ascii="Times New Roman" w:eastAsia="Calibri" w:hAnsi="Times New Roman" w:cs="Times New Roman"/>
          <w:sz w:val="24"/>
          <w:szCs w:val="24"/>
        </w:rPr>
        <w:t xml:space="preserve">В г. Иркутске в границах улиц </w:t>
      </w:r>
      <w:proofErr w:type="spellStart"/>
      <w:r w:rsidRPr="00F025B5">
        <w:rPr>
          <w:rFonts w:ascii="Times New Roman" w:eastAsia="Calibri" w:hAnsi="Times New Roman" w:cs="Times New Roman"/>
          <w:sz w:val="24"/>
          <w:szCs w:val="24"/>
        </w:rPr>
        <w:t>Кожова</w:t>
      </w:r>
      <w:proofErr w:type="spellEnd"/>
      <w:r w:rsidRPr="00F025B5">
        <w:rPr>
          <w:rFonts w:ascii="Times New Roman" w:eastAsia="Calibri" w:hAnsi="Times New Roman" w:cs="Times New Roman"/>
          <w:sz w:val="24"/>
          <w:szCs w:val="24"/>
        </w:rPr>
        <w:t xml:space="preserve">, Седова и 3-го июля продолжается работа по возведению 130-го квартала («Иркутская слобода»). Строительство зданий и сооружений должно </w:t>
      </w:r>
      <w:proofErr w:type="gramStart"/>
      <w:r w:rsidRPr="00F025B5">
        <w:rPr>
          <w:rFonts w:ascii="Times New Roman" w:eastAsia="Calibri" w:hAnsi="Times New Roman" w:cs="Times New Roman"/>
          <w:sz w:val="24"/>
          <w:szCs w:val="24"/>
        </w:rPr>
        <w:t>осуществляться</w:t>
      </w:r>
      <w:proofErr w:type="gramEnd"/>
      <w:r w:rsidRPr="00F025B5">
        <w:rPr>
          <w:rFonts w:ascii="Times New Roman" w:eastAsia="Calibri" w:hAnsi="Times New Roman" w:cs="Times New Roman"/>
          <w:sz w:val="24"/>
          <w:szCs w:val="24"/>
        </w:rPr>
        <w:t xml:space="preserve"> в том числе согласно </w:t>
      </w:r>
      <w:hyperlink r:id="rId10" w:tooltip="Доступность зданий и сооружений для маломобильных групп населения" w:history="1">
        <w:hyperlink r:id="rId11" w:tooltip="Доступность зданий и сооружений для маломобильных групп населения" w:history="1">
          <w:r w:rsidRPr="00F025B5">
            <w:rPr>
              <w:rFonts w:ascii="Times New Roman" w:eastAsia="Calibri" w:hAnsi="Times New Roman" w:cs="Times New Roman"/>
              <w:sz w:val="24"/>
              <w:szCs w:val="24"/>
            </w:rPr>
            <w:t>СНиП 35-01-2001</w:t>
          </w:r>
        </w:hyperlink>
      </w:hyperlink>
      <w:r w:rsidRPr="00F025B5">
        <w:rPr>
          <w:rFonts w:ascii="Times New Roman" w:eastAsia="Calibri" w:hAnsi="Times New Roman" w:cs="Times New Roman"/>
          <w:sz w:val="24"/>
          <w:szCs w:val="24"/>
        </w:rPr>
        <w:t xml:space="preserve"> «Доступность зданий и сооружений для маломобильных групп населения»; СП 35-101-2001 «Проектирование зданий </w:t>
      </w:r>
      <w:r w:rsidRPr="00F025B5">
        <w:rPr>
          <w:rFonts w:ascii="Times New Roman" w:eastAsia="Calibri" w:hAnsi="Times New Roman" w:cs="Times New Roman"/>
          <w:sz w:val="24"/>
          <w:szCs w:val="24"/>
        </w:rPr>
        <w:lastRenderedPageBreak/>
        <w:t>и сооружений с учетом доступности для маломобильных групп населения. Общие положения»; СП 35-102-2001 «Жилая среда с планировочными элементами, доступными инвалидам». При строительстве объектов «</w:t>
      </w:r>
      <w:r w:rsidRPr="004F1972">
        <w:rPr>
          <w:rFonts w:ascii="Times New Roman" w:eastAsia="Calibri" w:hAnsi="Times New Roman" w:cs="Times New Roman"/>
          <w:sz w:val="24"/>
          <w:szCs w:val="24"/>
        </w:rPr>
        <w:t>Иркутской слободы», было учтено многое, но не доступность зданий для инвалидов и маломобильных групп. По данному поводу   Уполномоченным по правам человека 19 июля 2012 г. направлено письмо прокурору области (Приложение № 5) для проведения проверки и принятия мер прокурорского реагирования. Прокуратура в представленном ответе сообщила: «</w:t>
      </w:r>
      <w:r w:rsidRPr="004F1972">
        <w:rPr>
          <w:rFonts w:ascii="Times New Roman" w:eastAsia="Calibri" w:hAnsi="Times New Roman" w:cs="Times New Roman"/>
          <w:i/>
          <w:iCs/>
          <w:sz w:val="24"/>
          <w:szCs w:val="24"/>
        </w:rPr>
        <w:t xml:space="preserve">в ходе проверки установлено, что инвалиды и лица с ограниченными </w:t>
      </w:r>
      <w:r w:rsidRPr="00F025B5">
        <w:rPr>
          <w:rFonts w:ascii="Times New Roman" w:eastAsia="Calibri" w:hAnsi="Times New Roman" w:cs="Times New Roman"/>
          <w:i/>
          <w:iCs/>
          <w:sz w:val="24"/>
          <w:szCs w:val="24"/>
        </w:rPr>
        <w:t>возможностями не имеют доступа к зданиям и сооружениям, расположенным в «Иркутской слободе – 130 квартале»</w:t>
      </w:r>
      <w:r w:rsidRPr="00F025B5">
        <w:rPr>
          <w:rFonts w:ascii="Times New Roman" w:eastAsia="Calibri" w:hAnsi="Times New Roman" w:cs="Times New Roman"/>
          <w:sz w:val="24"/>
          <w:szCs w:val="24"/>
        </w:rPr>
        <w:t xml:space="preserve">. </w:t>
      </w:r>
      <w:r w:rsidRPr="00F025B5">
        <w:rPr>
          <w:rFonts w:ascii="Times New Roman" w:eastAsia="Calibri" w:hAnsi="Times New Roman" w:cs="Times New Roman"/>
          <w:i/>
          <w:iCs/>
          <w:sz w:val="24"/>
          <w:szCs w:val="24"/>
        </w:rPr>
        <w:t xml:space="preserve">Пандусами оборудованы только тротуары улиц </w:t>
      </w:r>
      <w:proofErr w:type="spellStart"/>
      <w:r w:rsidRPr="00F025B5">
        <w:rPr>
          <w:rFonts w:ascii="Times New Roman" w:eastAsia="Calibri" w:hAnsi="Times New Roman" w:cs="Times New Roman"/>
          <w:i/>
          <w:iCs/>
          <w:sz w:val="24"/>
          <w:szCs w:val="24"/>
        </w:rPr>
        <w:t>Кожова</w:t>
      </w:r>
      <w:proofErr w:type="spellEnd"/>
      <w:r w:rsidRPr="00F025B5">
        <w:rPr>
          <w:rFonts w:ascii="Times New Roman" w:eastAsia="Calibri" w:hAnsi="Times New Roman" w:cs="Times New Roman"/>
          <w:i/>
          <w:iCs/>
          <w:sz w:val="24"/>
          <w:szCs w:val="24"/>
        </w:rPr>
        <w:t>, 3 июля, Седова (по периметру квартала). В связи с этим, прокуратурой Октябрьского района г. Иркутска генеральному директор</w:t>
      </w:r>
      <w:proofErr w:type="gramStart"/>
      <w:r w:rsidRPr="00F025B5">
        <w:rPr>
          <w:rFonts w:ascii="Times New Roman" w:eastAsia="Calibri" w:hAnsi="Times New Roman" w:cs="Times New Roman"/>
          <w:i/>
          <w:iCs/>
          <w:sz w:val="24"/>
          <w:szCs w:val="24"/>
        </w:rPr>
        <w:t>у ООО У</w:t>
      </w:r>
      <w:proofErr w:type="gramEnd"/>
      <w:r w:rsidRPr="00F025B5">
        <w:rPr>
          <w:rFonts w:ascii="Times New Roman" w:eastAsia="Calibri" w:hAnsi="Times New Roman" w:cs="Times New Roman"/>
          <w:i/>
          <w:iCs/>
          <w:sz w:val="24"/>
          <w:szCs w:val="24"/>
        </w:rPr>
        <w:t xml:space="preserve">К «130 квартал» И.В. Драчеву внесено представление об устранении нарушений законодательства о социальной защите инвалидов». </w:t>
      </w:r>
    </w:p>
    <w:p w:rsidR="00DE503F" w:rsidRPr="00F025B5" w:rsidRDefault="00DE503F" w:rsidP="00DE503F">
      <w:pPr>
        <w:widowControl w:val="0"/>
        <w:autoSpaceDE w:val="0"/>
        <w:autoSpaceDN w:val="0"/>
        <w:adjustRightInd w:val="0"/>
        <w:spacing w:before="100" w:beforeAutospacing="1" w:after="0" w:line="360" w:lineRule="auto"/>
        <w:ind w:firstLine="567"/>
        <w:jc w:val="both"/>
        <w:rPr>
          <w:rFonts w:ascii="Times New Roman" w:eastAsia="Times New Roman" w:hAnsi="Times New Roman" w:cs="Times New Roman"/>
          <w:sz w:val="24"/>
          <w:szCs w:val="24"/>
          <w:lang w:eastAsia="ru-RU"/>
        </w:rPr>
      </w:pPr>
      <w:r w:rsidRPr="00F025B5">
        <w:rPr>
          <w:rFonts w:ascii="Times New Roman" w:eastAsia="Times New Roman" w:hAnsi="Times New Roman" w:cs="Times New Roman"/>
          <w:sz w:val="24"/>
          <w:szCs w:val="24"/>
          <w:lang w:eastAsia="ru-RU"/>
        </w:rPr>
        <w:t xml:space="preserve">Многочисленные обращения, людей с ограниченными возможностями по поводу нарушения их прав послужили поводом для подготовки Уполномоченным Специального доклада «О соблюдении прав и свобод людей с ограниченными возможностями в Иркутской области. Первая часть доклада была опубликована в декабре 2012 года и отражала вопросы </w:t>
      </w:r>
      <w:proofErr w:type="gramStart"/>
      <w:r w:rsidRPr="00F025B5">
        <w:rPr>
          <w:rFonts w:ascii="Times New Roman" w:eastAsia="Times New Roman" w:hAnsi="Times New Roman" w:cs="Times New Roman"/>
          <w:sz w:val="24"/>
          <w:szCs w:val="24"/>
          <w:lang w:eastAsia="ru-RU"/>
        </w:rPr>
        <w:t>медико-социальной</w:t>
      </w:r>
      <w:proofErr w:type="gramEnd"/>
      <w:r w:rsidRPr="00F025B5">
        <w:rPr>
          <w:rFonts w:ascii="Times New Roman" w:eastAsia="Times New Roman" w:hAnsi="Times New Roman" w:cs="Times New Roman"/>
          <w:sz w:val="24"/>
          <w:szCs w:val="24"/>
          <w:lang w:eastAsia="ru-RU"/>
        </w:rPr>
        <w:t xml:space="preserve"> экспертизы, обеспечения техническими средствами реабилитации и в целом обеспечения жизнедеятельности инвалидов. Вторая часть этого Доклада, будет подготовлена в  </w:t>
      </w:r>
      <w:r w:rsidRPr="00F025B5">
        <w:rPr>
          <w:rFonts w:ascii="Times New Roman" w:eastAsia="Times New Roman" w:hAnsi="Times New Roman" w:cs="Times New Roman"/>
          <w:sz w:val="24"/>
          <w:szCs w:val="24"/>
          <w:lang w:val="en-US" w:eastAsia="ru-RU"/>
        </w:rPr>
        <w:t>I</w:t>
      </w:r>
      <w:r w:rsidRPr="00F025B5">
        <w:rPr>
          <w:rFonts w:ascii="Times New Roman" w:eastAsia="Times New Roman" w:hAnsi="Times New Roman" w:cs="Times New Roman"/>
          <w:sz w:val="24"/>
          <w:szCs w:val="24"/>
          <w:lang w:eastAsia="ru-RU"/>
        </w:rPr>
        <w:t xml:space="preserve"> квартале 2013 года. В ней будут проанализированы вопросы предоставления мер социальной поддержки, льгот, выплат, реализации  конституционных и иных прав указанной категории граждан. </w:t>
      </w:r>
    </w:p>
    <w:p w:rsidR="00DE503F" w:rsidRPr="00F025B5" w:rsidRDefault="00DE503F" w:rsidP="00DE503F">
      <w:pPr>
        <w:tabs>
          <w:tab w:val="left" w:pos="2629"/>
        </w:tabs>
        <w:spacing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Анализируя проблемы, с которыми сталкиваются люди с ограниченными возможностями в повседневной жизни,  можно сделать вывод о необходимости создания специальной телевизионной программы, финансируемой из областного бюджета. Ее целью станет улучшение работы по правовому просвещению, духовно-нравственному воспитанию, формированию толерантности, милосердия   и  ответственности как граждан с ограниченными возможностями, так и общества по отношению к инвалидам.  </w:t>
      </w:r>
    </w:p>
    <w:p w:rsidR="00DE503F" w:rsidRPr="00F025B5" w:rsidRDefault="00DE503F" w:rsidP="00DE503F">
      <w:pPr>
        <w:spacing w:after="0" w:line="360" w:lineRule="auto"/>
        <w:jc w:val="center"/>
        <w:rPr>
          <w:rFonts w:ascii="Times New Roman" w:eastAsia="Calibri" w:hAnsi="Times New Roman" w:cs="Times New Roman"/>
          <w:b/>
          <w:sz w:val="24"/>
          <w:szCs w:val="24"/>
        </w:rPr>
      </w:pPr>
      <w:r w:rsidRPr="00F025B5">
        <w:rPr>
          <w:rFonts w:ascii="Times New Roman" w:eastAsia="Calibri" w:hAnsi="Times New Roman" w:cs="Times New Roman"/>
          <w:b/>
          <w:sz w:val="24"/>
          <w:szCs w:val="24"/>
        </w:rPr>
        <w:t>1.2.</w:t>
      </w:r>
      <w:r>
        <w:rPr>
          <w:rFonts w:ascii="Times New Roman" w:eastAsia="Calibri" w:hAnsi="Times New Roman" w:cs="Times New Roman"/>
          <w:b/>
          <w:sz w:val="24"/>
          <w:szCs w:val="24"/>
        </w:rPr>
        <w:t xml:space="preserve"> </w:t>
      </w:r>
      <w:r w:rsidRPr="00F025B5">
        <w:rPr>
          <w:rFonts w:ascii="Times New Roman" w:eastAsia="Calibri" w:hAnsi="Times New Roman" w:cs="Times New Roman"/>
          <w:b/>
          <w:sz w:val="24"/>
          <w:szCs w:val="24"/>
        </w:rPr>
        <w:t>Право на охрану здоровья и медицинскую помощь</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Согласно ч.1 ст.41. Конституции Российской Федерации каждый имеет право на охрану здоровья и медицинскую помощь. Медицинская помощь в государственных и муниципальных учреждениях здравоохранения оказывается гражданам бесплатно.           </w:t>
      </w:r>
    </w:p>
    <w:p w:rsidR="00DE503F" w:rsidRPr="004F1972"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В 2012 году доля жалоб, поступивших к Уполномоченному  по вопросам, касающимся сферы здравоохранения, составляет 2,4 % от общего количества. Тематика  обращений из года </w:t>
      </w:r>
      <w:r w:rsidRPr="00F025B5">
        <w:rPr>
          <w:rFonts w:ascii="Times New Roman" w:eastAsia="Calibri" w:hAnsi="Times New Roman" w:cs="Times New Roman"/>
          <w:sz w:val="24"/>
          <w:szCs w:val="24"/>
        </w:rPr>
        <w:lastRenderedPageBreak/>
        <w:t xml:space="preserve">в год сохраняется: качество медицинской помощи, отсутствие необходимых лекарств, </w:t>
      </w:r>
      <w:r w:rsidRPr="004F1972">
        <w:rPr>
          <w:rFonts w:ascii="Times New Roman" w:eastAsia="Calibri" w:hAnsi="Times New Roman" w:cs="Times New Roman"/>
          <w:sz w:val="24"/>
          <w:szCs w:val="24"/>
        </w:rPr>
        <w:t>нарушение прав при оказании психиатрической помощи, неоказание надлежащей медицинской помощи лицам, находящихся в местах заключения.</w:t>
      </w:r>
    </w:p>
    <w:p w:rsidR="00DE503F" w:rsidRPr="004F1972" w:rsidRDefault="00DE503F" w:rsidP="00DE503F">
      <w:pPr>
        <w:spacing w:after="0" w:line="360" w:lineRule="auto"/>
        <w:ind w:firstLine="567"/>
        <w:jc w:val="both"/>
        <w:rPr>
          <w:rFonts w:ascii="Times New Roman" w:eastAsia="Calibri" w:hAnsi="Times New Roman" w:cs="Times New Roman"/>
          <w:sz w:val="24"/>
          <w:szCs w:val="24"/>
        </w:rPr>
      </w:pPr>
      <w:r w:rsidRPr="004F1972">
        <w:rPr>
          <w:rFonts w:ascii="Times New Roman" w:eastAsia="Calibri" w:hAnsi="Times New Roman" w:cs="Times New Roman"/>
          <w:sz w:val="24"/>
          <w:szCs w:val="24"/>
        </w:rPr>
        <w:t>Однако небольшое количество жалоб не говорит о том, что положения приведенной нормы Конституции Российской Федерации полностью реализуются на практике.</w:t>
      </w:r>
    </w:p>
    <w:p w:rsidR="00DE503F" w:rsidRPr="00F025B5" w:rsidRDefault="00DE503F" w:rsidP="00DE503F">
      <w:pPr>
        <w:spacing w:after="0" w:line="360" w:lineRule="auto"/>
        <w:ind w:firstLine="567"/>
        <w:jc w:val="both"/>
        <w:rPr>
          <w:rFonts w:ascii="Times New Roman" w:eastAsia="Calibri" w:hAnsi="Times New Roman" w:cs="Times New Roman"/>
          <w:i/>
          <w:iCs/>
          <w:sz w:val="24"/>
          <w:szCs w:val="24"/>
        </w:rPr>
      </w:pPr>
      <w:r w:rsidRPr="004F1972">
        <w:rPr>
          <w:rFonts w:ascii="Times New Roman" w:eastAsia="Calibri" w:hAnsi="Times New Roman" w:cs="Times New Roman"/>
          <w:i/>
          <w:iCs/>
          <w:sz w:val="24"/>
          <w:szCs w:val="24"/>
        </w:rPr>
        <w:t xml:space="preserve">Гражданка К.  в обращении к Уполномоченному сообщила о нарушении ее прав сотрудниками областного государственного </w:t>
      </w:r>
      <w:r w:rsidRPr="00F025B5">
        <w:rPr>
          <w:rFonts w:ascii="Times New Roman" w:eastAsia="Calibri" w:hAnsi="Times New Roman" w:cs="Times New Roman"/>
          <w:i/>
          <w:iCs/>
          <w:sz w:val="24"/>
          <w:szCs w:val="24"/>
        </w:rPr>
        <w:t xml:space="preserve">учреждения здравоохранения «Иркутский областной психоневрологический диспансер». Результаты служебной проверки подтвердили факты,  указанные заявителем. По выявленным нарушениям главному специалисту-эксперту отдела организации медицинской помощи взрослому населению </w:t>
      </w:r>
      <w:proofErr w:type="spellStart"/>
      <w:r w:rsidRPr="00F025B5">
        <w:rPr>
          <w:rFonts w:ascii="Times New Roman" w:eastAsia="Calibri" w:hAnsi="Times New Roman" w:cs="Times New Roman"/>
          <w:i/>
          <w:iCs/>
          <w:sz w:val="24"/>
          <w:szCs w:val="24"/>
        </w:rPr>
        <w:t>Селедцову</w:t>
      </w:r>
      <w:proofErr w:type="spellEnd"/>
      <w:r w:rsidRPr="00F025B5">
        <w:rPr>
          <w:rFonts w:ascii="Times New Roman" w:eastAsia="Calibri" w:hAnsi="Times New Roman" w:cs="Times New Roman"/>
          <w:i/>
          <w:iCs/>
          <w:sz w:val="24"/>
          <w:szCs w:val="24"/>
        </w:rPr>
        <w:t xml:space="preserve"> А.А. объявлено замечание, главный врач вышеуказанного диспансера Москалев В.И., и его заместитель </w:t>
      </w:r>
      <w:proofErr w:type="spellStart"/>
      <w:r w:rsidRPr="00F025B5">
        <w:rPr>
          <w:rFonts w:ascii="Times New Roman" w:eastAsia="Calibri" w:hAnsi="Times New Roman" w:cs="Times New Roman"/>
          <w:i/>
          <w:iCs/>
          <w:sz w:val="24"/>
          <w:szCs w:val="24"/>
        </w:rPr>
        <w:t>Криулина</w:t>
      </w:r>
      <w:proofErr w:type="spellEnd"/>
      <w:r w:rsidRPr="00F025B5">
        <w:rPr>
          <w:rFonts w:ascii="Times New Roman" w:eastAsia="Calibri" w:hAnsi="Times New Roman" w:cs="Times New Roman"/>
          <w:i/>
          <w:iCs/>
          <w:sz w:val="24"/>
          <w:szCs w:val="24"/>
        </w:rPr>
        <w:t xml:space="preserve"> В.П. уволены. </w:t>
      </w:r>
    </w:p>
    <w:p w:rsidR="00DE503F" w:rsidRPr="00F025B5" w:rsidRDefault="00DE503F" w:rsidP="00DE503F">
      <w:pPr>
        <w:spacing w:after="0" w:line="360" w:lineRule="auto"/>
        <w:ind w:firstLine="567"/>
        <w:jc w:val="both"/>
        <w:rPr>
          <w:rFonts w:ascii="Times New Roman" w:eastAsia="Calibri" w:hAnsi="Times New Roman" w:cs="Times New Roman"/>
          <w:i/>
          <w:iCs/>
          <w:sz w:val="24"/>
          <w:szCs w:val="24"/>
        </w:rPr>
      </w:pPr>
      <w:r w:rsidRPr="00F025B5">
        <w:rPr>
          <w:rFonts w:ascii="Times New Roman" w:eastAsia="Calibri" w:hAnsi="Times New Roman" w:cs="Times New Roman"/>
          <w:sz w:val="24"/>
          <w:szCs w:val="24"/>
        </w:rPr>
        <w:t>Указанный случай, к сожалению, не единичный.</w:t>
      </w:r>
      <w:r w:rsidRPr="00F025B5">
        <w:rPr>
          <w:rFonts w:ascii="Times New Roman" w:eastAsia="Calibri" w:hAnsi="Times New Roman" w:cs="Times New Roman"/>
          <w:i/>
          <w:iCs/>
          <w:sz w:val="24"/>
          <w:szCs w:val="24"/>
        </w:rPr>
        <w:t xml:space="preserve"> С подобной жалобой </w:t>
      </w:r>
      <w:proofErr w:type="gramStart"/>
      <w:r w:rsidRPr="00F025B5">
        <w:rPr>
          <w:rFonts w:ascii="Times New Roman" w:eastAsia="Calibri" w:hAnsi="Times New Roman" w:cs="Times New Roman"/>
          <w:i/>
          <w:iCs/>
          <w:sz w:val="24"/>
          <w:szCs w:val="24"/>
        </w:rPr>
        <w:t>обращался гражданин С. При проверке факты подтвердились</w:t>
      </w:r>
      <w:proofErr w:type="gramEnd"/>
      <w:r w:rsidRPr="00F025B5">
        <w:rPr>
          <w:rFonts w:ascii="Times New Roman" w:eastAsia="Calibri" w:hAnsi="Times New Roman" w:cs="Times New Roman"/>
          <w:i/>
          <w:iCs/>
          <w:sz w:val="24"/>
          <w:szCs w:val="24"/>
        </w:rPr>
        <w:t xml:space="preserve">. В целях устранения нарушений главному врачу ОГБУЗ «Иркутский областной психоневрологический диспансер» </w:t>
      </w:r>
      <w:proofErr w:type="spellStart"/>
      <w:r w:rsidRPr="00F025B5">
        <w:rPr>
          <w:rFonts w:ascii="Times New Roman" w:eastAsia="Calibri" w:hAnsi="Times New Roman" w:cs="Times New Roman"/>
          <w:i/>
          <w:iCs/>
          <w:sz w:val="24"/>
          <w:szCs w:val="24"/>
        </w:rPr>
        <w:t>Басько</w:t>
      </w:r>
      <w:proofErr w:type="spellEnd"/>
      <w:r w:rsidRPr="00F025B5">
        <w:rPr>
          <w:rFonts w:ascii="Times New Roman" w:eastAsia="Calibri" w:hAnsi="Times New Roman" w:cs="Times New Roman"/>
          <w:i/>
          <w:iCs/>
          <w:sz w:val="24"/>
          <w:szCs w:val="24"/>
        </w:rPr>
        <w:t xml:space="preserve"> Е.В. было предписано устранить нарушения и принести заявителю С. извинения.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4F1972">
        <w:rPr>
          <w:rFonts w:ascii="Times New Roman" w:eastAsia="Calibri" w:hAnsi="Times New Roman" w:cs="Times New Roman"/>
          <w:sz w:val="24"/>
          <w:szCs w:val="24"/>
        </w:rPr>
        <w:t xml:space="preserve">Неудовлетворенность населения организацией и качеством медицинской помощи подтверждает значительный рост количества жалоб, поступивших в Управление Росздравнадзора по Иркутской области.  По результатам проверок контроля качества и безопасности медицинской деятельности, увеличившихся с 39 в 2011 году до 149 в 2012 году, в 30% из проверенных государственных учреждений здравоохранения выявлены многочисленные нарушения. Среди муниципальных учреждений нарушения выявлены в </w:t>
      </w:r>
      <w:r w:rsidRPr="004F1972">
        <w:rPr>
          <w:rFonts w:ascii="Times New Roman" w:eastAsia="Calibri" w:hAnsi="Times New Roman" w:cs="Times New Roman"/>
          <w:iCs/>
          <w:spacing w:val="10"/>
          <w:sz w:val="24"/>
          <w:szCs w:val="24"/>
        </w:rPr>
        <w:t xml:space="preserve">69% </w:t>
      </w:r>
      <w:r w:rsidRPr="004F1972">
        <w:rPr>
          <w:rFonts w:ascii="Times New Roman" w:eastAsia="Calibri" w:hAnsi="Times New Roman" w:cs="Times New Roman"/>
          <w:sz w:val="24"/>
          <w:szCs w:val="24"/>
        </w:rPr>
        <w:t xml:space="preserve">проверенных учреждений. В течение 2012 года жалобы на некачественное оказание медицинской помощи неоднократно рассматривались </w:t>
      </w:r>
      <w:r w:rsidRPr="00F025B5">
        <w:rPr>
          <w:rFonts w:ascii="Times New Roman" w:eastAsia="Calibri" w:hAnsi="Times New Roman" w:cs="Times New Roman"/>
          <w:sz w:val="24"/>
          <w:szCs w:val="24"/>
        </w:rPr>
        <w:t xml:space="preserve">в отношении </w:t>
      </w:r>
      <w:proofErr w:type="spellStart"/>
      <w:r w:rsidRPr="00F025B5">
        <w:rPr>
          <w:rFonts w:ascii="Times New Roman" w:eastAsia="Calibri" w:hAnsi="Times New Roman" w:cs="Times New Roman"/>
          <w:sz w:val="24"/>
          <w:szCs w:val="24"/>
        </w:rPr>
        <w:t>Слюдянской</w:t>
      </w:r>
      <w:proofErr w:type="spellEnd"/>
      <w:r w:rsidRPr="00F025B5">
        <w:rPr>
          <w:rFonts w:ascii="Times New Roman" w:eastAsia="Calibri" w:hAnsi="Times New Roman" w:cs="Times New Roman"/>
          <w:sz w:val="24"/>
          <w:szCs w:val="24"/>
        </w:rPr>
        <w:t xml:space="preserve"> ЦРБ, </w:t>
      </w:r>
      <w:proofErr w:type="spellStart"/>
      <w:r w:rsidRPr="00F025B5">
        <w:rPr>
          <w:rFonts w:ascii="Times New Roman" w:eastAsia="Calibri" w:hAnsi="Times New Roman" w:cs="Times New Roman"/>
          <w:sz w:val="24"/>
          <w:szCs w:val="24"/>
        </w:rPr>
        <w:t>Нижнеудинской</w:t>
      </w:r>
      <w:proofErr w:type="spellEnd"/>
      <w:r w:rsidRPr="00F025B5">
        <w:rPr>
          <w:rFonts w:ascii="Times New Roman" w:eastAsia="Calibri" w:hAnsi="Times New Roman" w:cs="Times New Roman"/>
          <w:sz w:val="24"/>
          <w:szCs w:val="24"/>
        </w:rPr>
        <w:t xml:space="preserve"> ЦРБ, </w:t>
      </w:r>
      <w:proofErr w:type="spellStart"/>
      <w:r w:rsidRPr="00F025B5">
        <w:rPr>
          <w:rFonts w:ascii="Times New Roman" w:eastAsia="Calibri" w:hAnsi="Times New Roman" w:cs="Times New Roman"/>
          <w:sz w:val="24"/>
          <w:szCs w:val="24"/>
        </w:rPr>
        <w:t>Тайшетской</w:t>
      </w:r>
      <w:proofErr w:type="spellEnd"/>
      <w:r w:rsidRPr="00F025B5">
        <w:rPr>
          <w:rFonts w:ascii="Times New Roman" w:eastAsia="Calibri" w:hAnsi="Times New Roman" w:cs="Times New Roman"/>
          <w:sz w:val="24"/>
          <w:szCs w:val="24"/>
        </w:rPr>
        <w:t xml:space="preserve"> ЦРБ. </w:t>
      </w:r>
    </w:p>
    <w:p w:rsidR="00DE503F" w:rsidRPr="004F1972"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Сократилось </w:t>
      </w:r>
      <w:r w:rsidRPr="004F1972">
        <w:rPr>
          <w:rFonts w:ascii="Times New Roman" w:eastAsia="Calibri" w:hAnsi="Times New Roman" w:cs="Times New Roman"/>
          <w:sz w:val="24"/>
          <w:szCs w:val="24"/>
        </w:rPr>
        <w:t xml:space="preserve">количество жалоб на несвоевременное обеспечение лекарственными препаратами. Анализ обращений граждан показывает, что отсутствие в аптечных пунктах необходимых препаратов иногда было обусловлено недостаточным финансированием, особенно в начале года. </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Были выявлены факты, когда должностные лица лечебно-профилактических учреждений не включали в заявки на обеспечение льготников некоторые лекарственные препараты. Указанные действия являются грубым нарушением прав пациентов и действующего законодательства, тем более что в некоторых случаях определенные препараты являются для больных жизненно необходимыми лекарственными средствами. Жалобы на такие факты </w:t>
      </w:r>
      <w:r w:rsidRPr="00F025B5">
        <w:rPr>
          <w:rFonts w:ascii="Times New Roman" w:eastAsia="Calibri" w:hAnsi="Times New Roman" w:cs="Times New Roman"/>
          <w:sz w:val="24"/>
          <w:szCs w:val="24"/>
        </w:rPr>
        <w:lastRenderedPageBreak/>
        <w:t xml:space="preserve">поступали из г. Ангарска, </w:t>
      </w:r>
      <w:proofErr w:type="spellStart"/>
      <w:r w:rsidRPr="00F025B5">
        <w:rPr>
          <w:rFonts w:ascii="Times New Roman" w:eastAsia="Calibri" w:hAnsi="Times New Roman" w:cs="Times New Roman"/>
          <w:sz w:val="24"/>
          <w:szCs w:val="24"/>
        </w:rPr>
        <w:t>Шелеховского</w:t>
      </w:r>
      <w:proofErr w:type="spellEnd"/>
      <w:r w:rsidRPr="00F025B5">
        <w:rPr>
          <w:rFonts w:ascii="Times New Roman" w:eastAsia="Calibri" w:hAnsi="Times New Roman" w:cs="Times New Roman"/>
          <w:sz w:val="24"/>
          <w:szCs w:val="24"/>
        </w:rPr>
        <w:t xml:space="preserve"> и Усть-Илимского района. По обращениям граждан Уполномоченным были приняты меры, позволившие восстановить нарушенные права.</w:t>
      </w:r>
    </w:p>
    <w:p w:rsidR="00DE503F" w:rsidRPr="00F025B5" w:rsidRDefault="00DE503F" w:rsidP="00DE503F">
      <w:pPr>
        <w:autoSpaceDE w:val="0"/>
        <w:autoSpaceDN w:val="0"/>
        <w:adjustRightInd w:val="0"/>
        <w:spacing w:before="82"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Управлением Росздравнадзора по Иркутской области в истекшем году выявлены нарушения условий хранения лекарственных препаратов для медицинского применения. Таких нарушений в общей массе около 75%. </w:t>
      </w:r>
    </w:p>
    <w:p w:rsidR="00DE503F" w:rsidRPr="004F1972" w:rsidRDefault="00DE503F" w:rsidP="00DE503F">
      <w:pPr>
        <w:autoSpaceDE w:val="0"/>
        <w:autoSpaceDN w:val="0"/>
        <w:adjustRightInd w:val="0"/>
        <w:spacing w:before="82" w:after="0" w:line="360" w:lineRule="auto"/>
        <w:ind w:firstLine="567"/>
        <w:jc w:val="both"/>
        <w:rPr>
          <w:rFonts w:ascii="Times New Roman" w:eastAsia="Calibri" w:hAnsi="Times New Roman" w:cs="Times New Roman"/>
          <w:sz w:val="24"/>
          <w:szCs w:val="24"/>
          <w:lang w:eastAsia="ru-RU"/>
        </w:rPr>
      </w:pPr>
      <w:r w:rsidRPr="004F1972">
        <w:rPr>
          <w:rFonts w:ascii="Times New Roman" w:eastAsia="Calibri" w:hAnsi="Times New Roman" w:cs="Times New Roman"/>
          <w:sz w:val="24"/>
          <w:szCs w:val="24"/>
          <w:lang w:eastAsia="ru-RU"/>
        </w:rPr>
        <w:t>Уполномоченный полагает, что Министерству здравоохранения Иркутской области и указанному Управлению следует усилить контроль качества предоставления медицинской помощи гражданам и организации надлежащих условий хранения лекарственных препаратов.</w:t>
      </w:r>
    </w:p>
    <w:p w:rsidR="00DE503F" w:rsidRPr="004F1972" w:rsidRDefault="00DE503F" w:rsidP="00DE503F">
      <w:pPr>
        <w:spacing w:after="0" w:line="360" w:lineRule="auto"/>
        <w:ind w:firstLine="567"/>
        <w:jc w:val="both"/>
        <w:rPr>
          <w:rFonts w:ascii="Times New Roman" w:eastAsia="Calibri" w:hAnsi="Times New Roman" w:cs="Times New Roman"/>
          <w:sz w:val="24"/>
          <w:szCs w:val="24"/>
        </w:rPr>
      </w:pPr>
      <w:r w:rsidRPr="004F1972">
        <w:rPr>
          <w:rFonts w:ascii="Times New Roman" w:eastAsia="Calibri" w:hAnsi="Times New Roman" w:cs="Times New Roman"/>
          <w:sz w:val="24"/>
          <w:szCs w:val="24"/>
        </w:rPr>
        <w:t xml:space="preserve">Согласно концепции развития здравоохранения в России, закрепленной в законе "Об основах охраны здоровья граждан в Российской Федерации", организация медицинской помощи регламентируется порядками и стандартами.  В соответствии со стандартами оказание медицинской помощи для любого жителя области  должно быть доступным и качественным. Следует заметить, что оказание первичной медико-санитарной помощи в регионе подчас невозможно из-за отсутствия врачей узкопрофильных </w:t>
      </w:r>
      <w:r w:rsidRPr="00F025B5">
        <w:rPr>
          <w:rFonts w:ascii="Times New Roman" w:eastAsia="Calibri" w:hAnsi="Times New Roman" w:cs="Times New Roman"/>
          <w:sz w:val="24"/>
          <w:szCs w:val="24"/>
        </w:rPr>
        <w:t xml:space="preserve">специальностей. Наличие предварительной  записи по телефону и система электронной записи не решит проблему, если в поликлинике не хватает врачей. Наиболее дефицитные специальности в Иркутской области: педиатры, терапевты, хирурги, фтизиатры, инфекционисты, психиатры. В частности, в медучреждениях трудится только половина от необходимого </w:t>
      </w:r>
      <w:r w:rsidRPr="004F1972">
        <w:rPr>
          <w:rFonts w:ascii="Times New Roman" w:eastAsia="Calibri" w:hAnsi="Times New Roman" w:cs="Times New Roman"/>
          <w:sz w:val="24"/>
          <w:szCs w:val="24"/>
        </w:rPr>
        <w:t xml:space="preserve">количества фтизиатров. Наиболее остро нуждается в указанных специалистах поликлиническая сеть лечебно-профилактических учреждений.    </w:t>
      </w:r>
    </w:p>
    <w:p w:rsidR="00DE503F" w:rsidRPr="004F1972" w:rsidRDefault="00DE503F" w:rsidP="00DE503F">
      <w:pPr>
        <w:spacing w:line="360" w:lineRule="auto"/>
        <w:ind w:firstLine="567"/>
        <w:jc w:val="both"/>
        <w:rPr>
          <w:rFonts w:ascii="Times New Roman" w:eastAsia="Calibri" w:hAnsi="Times New Roman" w:cs="Times New Roman"/>
          <w:sz w:val="24"/>
          <w:szCs w:val="24"/>
        </w:rPr>
      </w:pPr>
      <w:r w:rsidRPr="004F1972">
        <w:rPr>
          <w:rFonts w:ascii="Times New Roman" w:eastAsia="Calibri" w:hAnsi="Times New Roman" w:cs="Times New Roman"/>
          <w:sz w:val="24"/>
          <w:szCs w:val="24"/>
        </w:rPr>
        <w:t>Согласно информации Министерства здравоохранения Иркутской области укомплектованность лечебных учреждений врачами в большинстве муниципальных образований региона в настоящее время составляет от 30% до 66%. Это значит, что медицинская помощь оказывается там не в полном объёме, либо оказывается некачественно.</w:t>
      </w:r>
    </w:p>
    <w:p w:rsidR="00DE503F" w:rsidRPr="004F1972"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По этим причинам в поликлиниках постоянные очереди к врачам, что вызывает недовольство </w:t>
      </w:r>
      <w:r w:rsidRPr="004F1972">
        <w:rPr>
          <w:rFonts w:ascii="Times New Roman" w:eastAsia="Calibri" w:hAnsi="Times New Roman" w:cs="Times New Roman"/>
          <w:sz w:val="24"/>
          <w:szCs w:val="24"/>
        </w:rPr>
        <w:t>пациентов. Из-за отсутствия узкопрофильных специалистов в государственных и муниципальных учреждениях граждане вынуждены пользоваться платными медицинскими услугами в частных учреждениях (а многие не могут себе этого позволить), что нарушает их гарантированное Конституцией Российской Федерации право на  бесплатную медицинскую помощь.</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4F1972">
        <w:rPr>
          <w:rFonts w:ascii="Times New Roman" w:eastAsia="Calibri" w:hAnsi="Times New Roman" w:cs="Times New Roman"/>
          <w:sz w:val="24"/>
          <w:szCs w:val="24"/>
        </w:rPr>
        <w:t xml:space="preserve">Важным аспектом обеспечения </w:t>
      </w:r>
      <w:r w:rsidRPr="00F025B5">
        <w:rPr>
          <w:rFonts w:ascii="Times New Roman" w:eastAsia="Calibri" w:hAnsi="Times New Roman" w:cs="Times New Roman"/>
          <w:sz w:val="24"/>
          <w:szCs w:val="24"/>
        </w:rPr>
        <w:t xml:space="preserve">качественной медицинской помощи является достаточное и стабильное материальное положение медицинских работников. Оплата труда медицинских работников некоторых областных учреждений здравоохранения, не получивших дополнительные </w:t>
      </w:r>
      <w:r w:rsidRPr="004F1972">
        <w:rPr>
          <w:rFonts w:ascii="Times New Roman" w:eastAsia="Calibri" w:hAnsi="Times New Roman" w:cs="Times New Roman"/>
          <w:sz w:val="24"/>
          <w:szCs w:val="24"/>
        </w:rPr>
        <w:t xml:space="preserve">выплаты в рамках национального проекта  «Здоровье», региональной программы модернизации здравоохранения, не участвующих в системе обязательного </w:t>
      </w:r>
      <w:r w:rsidRPr="004F1972">
        <w:rPr>
          <w:rFonts w:ascii="Times New Roman" w:eastAsia="Calibri" w:hAnsi="Times New Roman" w:cs="Times New Roman"/>
          <w:sz w:val="24"/>
          <w:szCs w:val="24"/>
        </w:rPr>
        <w:lastRenderedPageBreak/>
        <w:t xml:space="preserve">медицинского страхования, продолжает оставаться существенно ниже оплаты труда работающих в системе обязательного медицинского страхования. Правительству Иркутской области и Министерству здравоохранения Иркутской области необходимо решать вопрос не только кадрового обеспечения, но и выравнивания зарплаты медицинских работников. Правительство обязано обеспечить соблюдение принципа равной оплаты за равный труд. В целях </w:t>
      </w:r>
      <w:r w:rsidRPr="00F025B5">
        <w:rPr>
          <w:rFonts w:ascii="Times New Roman" w:eastAsia="Calibri" w:hAnsi="Times New Roman" w:cs="Times New Roman"/>
          <w:sz w:val="24"/>
          <w:szCs w:val="24"/>
        </w:rPr>
        <w:t xml:space="preserve">решения указанной проблемы Контрольно-счетная палата Иркутской области рекомендовала Правительству региона увеличить фонд оплаты труда данных учреждений на сумму около 70 млн. рублей.   </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Одним из способов реализации конституционного права граждан на охрану здоровья, права на получение доступной, качественной и безопасной медицинской помощи является определение обязательных требований, как к форме осуществления медицинской деятельности, так и к содержанию лечебного процесса, соответствие которым должны обеспечивать при оказании гражданам медицинской помощи (медицинских услуг) учреждения здравоохранения. </w:t>
      </w:r>
    </w:p>
    <w:p w:rsidR="00DE503F" w:rsidRPr="00F025B5" w:rsidRDefault="00DE503F" w:rsidP="00DE503F">
      <w:pPr>
        <w:spacing w:after="0" w:line="360" w:lineRule="auto"/>
        <w:ind w:firstLine="567"/>
        <w:jc w:val="both"/>
        <w:rPr>
          <w:rFonts w:ascii="Times New Roman" w:eastAsia="Calibri" w:hAnsi="Times New Roman" w:cs="Times New Roman"/>
          <w:i/>
          <w:iCs/>
          <w:sz w:val="24"/>
          <w:szCs w:val="24"/>
        </w:rPr>
      </w:pPr>
      <w:r w:rsidRPr="00F025B5">
        <w:rPr>
          <w:rFonts w:ascii="Times New Roman" w:eastAsia="Calibri" w:hAnsi="Times New Roman" w:cs="Times New Roman"/>
          <w:i/>
          <w:iCs/>
          <w:sz w:val="24"/>
          <w:szCs w:val="24"/>
        </w:rPr>
        <w:t xml:space="preserve">Во время подготовки ежегодного доклада в СМИ появились сообщения, что жители микрорайона </w:t>
      </w:r>
      <w:proofErr w:type="gramStart"/>
      <w:r w:rsidRPr="00F025B5">
        <w:rPr>
          <w:rFonts w:ascii="Times New Roman" w:eastAsia="Calibri" w:hAnsi="Times New Roman" w:cs="Times New Roman"/>
          <w:i/>
          <w:iCs/>
          <w:sz w:val="24"/>
          <w:szCs w:val="24"/>
        </w:rPr>
        <w:t>Университетский</w:t>
      </w:r>
      <w:proofErr w:type="gramEnd"/>
      <w:r w:rsidRPr="00F025B5">
        <w:rPr>
          <w:rFonts w:ascii="Times New Roman" w:eastAsia="Calibri" w:hAnsi="Times New Roman" w:cs="Times New Roman"/>
          <w:i/>
          <w:iCs/>
          <w:sz w:val="24"/>
          <w:szCs w:val="24"/>
        </w:rPr>
        <w:t xml:space="preserve"> г. Иркутска требуют отстранить от должности главврача Поликлиники № 17.  Граждане обратились в прокуратуру Иркутской области, к Министру здравоохранения Иркутской области и в Законодательное Собрание, жалуясь на то, что по вине главврача Л. </w:t>
      </w:r>
      <w:proofErr w:type="spellStart"/>
      <w:r w:rsidRPr="00F025B5">
        <w:rPr>
          <w:rFonts w:ascii="Times New Roman" w:eastAsia="Calibri" w:hAnsi="Times New Roman" w:cs="Times New Roman"/>
          <w:i/>
          <w:iCs/>
          <w:sz w:val="24"/>
          <w:szCs w:val="24"/>
        </w:rPr>
        <w:t>Вулых</w:t>
      </w:r>
      <w:proofErr w:type="spellEnd"/>
      <w:r w:rsidRPr="00F025B5">
        <w:rPr>
          <w:rFonts w:ascii="Times New Roman" w:eastAsia="Calibri" w:hAnsi="Times New Roman" w:cs="Times New Roman"/>
          <w:i/>
          <w:iCs/>
          <w:sz w:val="24"/>
          <w:szCs w:val="24"/>
        </w:rPr>
        <w:t xml:space="preserve"> из поликлиники уволились квалифицированные специалисты, из-за чего пациенты вынуждены ждать в очередях по 3-4 часа. Многие площади поликлиники сдаются в аренду, ремонт в медучреждении уже давно не производился. В данную поликлинику не обеспечен доступ маломобильных групп населения, т.к. имеющийся пандус имеет уклон около 45 градусов.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Ненадлежащее качество лечебного процесса в учреждениях здравоохранения  подтверждают проверки Контрольно-счетной палаты области. В 2012 году выявлены проблемы обеспечения больных питанием и медикаментами. Расходы на это продолжают оставаться  на недостаточном уровне:  питание - 61% от потребности, медикаменты - 37% от потребности.</w:t>
      </w:r>
    </w:p>
    <w:p w:rsidR="00DE503F" w:rsidRPr="009030B9"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В трудной ситуации находятся жители многих сел области. Ко всем проблемам, о которых сказано выше, присоединяется проблема отсутствия в отдельных населенных пунктах </w:t>
      </w:r>
      <w:r w:rsidRPr="009030B9">
        <w:rPr>
          <w:rFonts w:ascii="Times New Roman" w:eastAsia="Calibri" w:hAnsi="Times New Roman" w:cs="Times New Roman"/>
          <w:sz w:val="24"/>
          <w:szCs w:val="24"/>
        </w:rPr>
        <w:t xml:space="preserve">медицинских учреждений (фельдшерско-акушерских пунктов, поликлиник, больниц). </w:t>
      </w:r>
    </w:p>
    <w:p w:rsidR="00DE503F" w:rsidRPr="00F025B5" w:rsidRDefault="00DE503F" w:rsidP="00DE503F">
      <w:pPr>
        <w:spacing w:after="0" w:line="360" w:lineRule="auto"/>
        <w:ind w:firstLine="567"/>
        <w:jc w:val="both"/>
        <w:rPr>
          <w:rFonts w:ascii="Times New Roman" w:eastAsia="Calibri" w:hAnsi="Times New Roman" w:cs="Times New Roman"/>
          <w:i/>
          <w:iCs/>
          <w:sz w:val="24"/>
          <w:szCs w:val="24"/>
        </w:rPr>
      </w:pPr>
      <w:r w:rsidRPr="00F025B5">
        <w:rPr>
          <w:rFonts w:ascii="Times New Roman" w:eastAsia="Calibri" w:hAnsi="Times New Roman" w:cs="Times New Roman"/>
          <w:i/>
          <w:iCs/>
          <w:sz w:val="24"/>
          <w:szCs w:val="24"/>
        </w:rPr>
        <w:t xml:space="preserve">Гражданина А. обратился к Уполномоченному в связи с закрытием круглосуточного стационара в п. </w:t>
      </w:r>
      <w:proofErr w:type="spellStart"/>
      <w:r w:rsidRPr="00F025B5">
        <w:rPr>
          <w:rFonts w:ascii="Times New Roman" w:eastAsia="Calibri" w:hAnsi="Times New Roman" w:cs="Times New Roman"/>
          <w:i/>
          <w:iCs/>
          <w:sz w:val="24"/>
          <w:szCs w:val="24"/>
        </w:rPr>
        <w:t>Эдучанка</w:t>
      </w:r>
      <w:proofErr w:type="spellEnd"/>
      <w:r w:rsidRPr="00F025B5">
        <w:rPr>
          <w:rFonts w:ascii="Times New Roman" w:eastAsia="Calibri" w:hAnsi="Times New Roman" w:cs="Times New Roman"/>
          <w:i/>
          <w:iCs/>
          <w:sz w:val="24"/>
          <w:szCs w:val="24"/>
        </w:rPr>
        <w:t xml:space="preserve">. По информации Министерства здравоохранения Иркутской области в течение двух лет в указанном поселке нет врачей, медицинская помощь населению оказывается средними медицинскими работниками. Несмотря на реализацию программы </w:t>
      </w:r>
      <w:r w:rsidRPr="00F025B5">
        <w:rPr>
          <w:rFonts w:ascii="Times New Roman" w:eastAsia="Calibri" w:hAnsi="Times New Roman" w:cs="Times New Roman"/>
          <w:i/>
          <w:iCs/>
          <w:sz w:val="24"/>
          <w:szCs w:val="24"/>
        </w:rPr>
        <w:lastRenderedPageBreak/>
        <w:t>привлечения медицинских кадров «Земской доктор» и различные льготы, до настоящего времени желающие занять вакантное место отсутствуют. С целью обеспечения доступности медицинской помощи жителям указанного поселка Министерством разработана маршрутизация пациентов по направлению в учреждения здравоохранения г</w:t>
      </w:r>
      <w:r>
        <w:rPr>
          <w:rFonts w:ascii="Times New Roman" w:eastAsia="Calibri" w:hAnsi="Times New Roman" w:cs="Times New Roman"/>
          <w:i/>
          <w:iCs/>
          <w:sz w:val="24"/>
          <w:szCs w:val="24"/>
        </w:rPr>
        <w:t>ородов Усть-Илимска и Братска. П</w:t>
      </w:r>
      <w:r w:rsidRPr="00F025B5">
        <w:rPr>
          <w:rFonts w:ascii="Times New Roman" w:eastAsia="Calibri" w:hAnsi="Times New Roman" w:cs="Times New Roman"/>
          <w:i/>
          <w:iCs/>
          <w:sz w:val="24"/>
          <w:szCs w:val="24"/>
        </w:rPr>
        <w:t xml:space="preserve">. </w:t>
      </w:r>
      <w:proofErr w:type="spellStart"/>
      <w:r w:rsidRPr="00F025B5">
        <w:rPr>
          <w:rFonts w:ascii="Times New Roman" w:eastAsia="Calibri" w:hAnsi="Times New Roman" w:cs="Times New Roman"/>
          <w:i/>
          <w:iCs/>
          <w:sz w:val="24"/>
          <w:szCs w:val="24"/>
        </w:rPr>
        <w:t>Эдучанка</w:t>
      </w:r>
      <w:proofErr w:type="spellEnd"/>
      <w:r w:rsidRPr="00F025B5">
        <w:rPr>
          <w:rFonts w:ascii="Times New Roman" w:eastAsia="Calibri" w:hAnsi="Times New Roman" w:cs="Times New Roman"/>
          <w:i/>
          <w:iCs/>
          <w:sz w:val="24"/>
          <w:szCs w:val="24"/>
        </w:rPr>
        <w:t xml:space="preserve"> находится примерно в 100 км</w:t>
      </w:r>
      <w:proofErr w:type="gramStart"/>
      <w:r w:rsidRPr="00F025B5">
        <w:rPr>
          <w:rFonts w:ascii="Times New Roman" w:eastAsia="Calibri" w:hAnsi="Times New Roman" w:cs="Times New Roman"/>
          <w:i/>
          <w:iCs/>
          <w:sz w:val="24"/>
          <w:szCs w:val="24"/>
        </w:rPr>
        <w:t>.</w:t>
      </w:r>
      <w:proofErr w:type="gramEnd"/>
      <w:r w:rsidRPr="00F025B5">
        <w:rPr>
          <w:rFonts w:ascii="Times New Roman" w:eastAsia="Calibri" w:hAnsi="Times New Roman" w:cs="Times New Roman"/>
          <w:i/>
          <w:iCs/>
          <w:sz w:val="24"/>
          <w:szCs w:val="24"/>
        </w:rPr>
        <w:t xml:space="preserve"> </w:t>
      </w:r>
      <w:proofErr w:type="gramStart"/>
      <w:r w:rsidRPr="00F025B5">
        <w:rPr>
          <w:rFonts w:ascii="Times New Roman" w:eastAsia="Calibri" w:hAnsi="Times New Roman" w:cs="Times New Roman"/>
          <w:i/>
          <w:iCs/>
          <w:sz w:val="24"/>
          <w:szCs w:val="24"/>
        </w:rPr>
        <w:t>о</w:t>
      </w:r>
      <w:proofErr w:type="gramEnd"/>
      <w:r w:rsidRPr="00F025B5">
        <w:rPr>
          <w:rFonts w:ascii="Times New Roman" w:eastAsia="Calibri" w:hAnsi="Times New Roman" w:cs="Times New Roman"/>
          <w:i/>
          <w:iCs/>
          <w:sz w:val="24"/>
          <w:szCs w:val="24"/>
        </w:rPr>
        <w:t xml:space="preserve">т Усть-Илимска и 200км. от  г. Братска. Чтобы получить квалифицированную медицинскую помощь </w:t>
      </w:r>
      <w:r>
        <w:rPr>
          <w:rFonts w:ascii="Times New Roman" w:eastAsia="Calibri" w:hAnsi="Times New Roman" w:cs="Times New Roman"/>
          <w:i/>
          <w:iCs/>
          <w:sz w:val="24"/>
          <w:szCs w:val="24"/>
        </w:rPr>
        <w:t>жители этого поселка</w:t>
      </w:r>
      <w:r w:rsidRPr="00F025B5">
        <w:rPr>
          <w:rFonts w:ascii="Times New Roman" w:eastAsia="Calibri" w:hAnsi="Times New Roman" w:cs="Times New Roman"/>
          <w:i/>
          <w:iCs/>
          <w:sz w:val="24"/>
          <w:szCs w:val="24"/>
        </w:rPr>
        <w:t xml:space="preserve"> вынуждены тратить время и значительные денежные средства на проезд, фактически медицинская помощь  оказывается платной.</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4F1972">
        <w:rPr>
          <w:rFonts w:ascii="Times New Roman" w:eastAsia="Calibri" w:hAnsi="Times New Roman" w:cs="Times New Roman"/>
          <w:sz w:val="24"/>
          <w:szCs w:val="24"/>
        </w:rPr>
        <w:t xml:space="preserve">В таком положении оказались не только жители названного поселка, но и других населенных пунктов области. Например, в п. Тыреть Заларинского района в 2012 году был закрыт стационар из-за отсутствия терапевта. Позже вопрос был решен, однако временное отсутствие специалиста привело к тому, что больные вынуждены были консультироваться с врачами из близлежащих </w:t>
      </w:r>
      <w:r w:rsidRPr="00F025B5">
        <w:rPr>
          <w:rFonts w:ascii="Times New Roman" w:eastAsia="Calibri" w:hAnsi="Times New Roman" w:cs="Times New Roman"/>
          <w:sz w:val="24"/>
          <w:szCs w:val="24"/>
        </w:rPr>
        <w:t>населенных пунктов, по телефону описывая симптомы заболевания.</w:t>
      </w:r>
    </w:p>
    <w:p w:rsidR="00DE503F" w:rsidRPr="004F1972" w:rsidRDefault="00DE503F" w:rsidP="00DE503F">
      <w:pPr>
        <w:spacing w:after="0" w:line="360" w:lineRule="auto"/>
        <w:ind w:firstLine="567"/>
        <w:jc w:val="both"/>
        <w:rPr>
          <w:rFonts w:ascii="Times New Roman" w:eastAsia="Calibri" w:hAnsi="Times New Roman" w:cs="Times New Roman"/>
          <w:sz w:val="24"/>
          <w:szCs w:val="24"/>
        </w:rPr>
      </w:pPr>
      <w:proofErr w:type="gramStart"/>
      <w:r w:rsidRPr="00F025B5">
        <w:rPr>
          <w:rFonts w:ascii="Times New Roman" w:eastAsia="Calibri" w:hAnsi="Times New Roman" w:cs="Times New Roman"/>
          <w:sz w:val="24"/>
          <w:szCs w:val="24"/>
        </w:rPr>
        <w:t xml:space="preserve">В соответствии с Федеральным законом от 21ноября 2011г.  № 323-ФЗ « Об основах охраны здоровья граждан в Российской Федерации» органы государственной власти субъекта Российской Федерации </w:t>
      </w:r>
      <w:r w:rsidRPr="004F1972">
        <w:rPr>
          <w:rFonts w:ascii="Times New Roman" w:eastAsia="Calibri" w:hAnsi="Times New Roman" w:cs="Times New Roman"/>
          <w:sz w:val="24"/>
          <w:szCs w:val="24"/>
        </w:rPr>
        <w:t>должны защищать права человека в области охраны здоровья, поэтому обеспечить всем жителям области возможность реализовать право на охрану здоровья и медицинскую помощь без какой-либо дискриминации – одна из важнейших задач региональной власти.</w:t>
      </w:r>
      <w:proofErr w:type="gramEnd"/>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4F1972">
        <w:rPr>
          <w:rFonts w:ascii="Times New Roman" w:eastAsia="Calibri" w:hAnsi="Times New Roman" w:cs="Times New Roman"/>
          <w:sz w:val="24"/>
          <w:szCs w:val="24"/>
          <w:lang w:eastAsia="ru-RU"/>
        </w:rPr>
        <w:t xml:space="preserve">По информации Управления Росздравнадзора в Иркутской области по-прежнему остается высоким процент нарушений, связанных с ведением </w:t>
      </w:r>
      <w:r w:rsidRPr="00F025B5">
        <w:rPr>
          <w:rFonts w:ascii="Times New Roman" w:eastAsia="Calibri" w:hAnsi="Times New Roman" w:cs="Times New Roman"/>
          <w:sz w:val="24"/>
          <w:szCs w:val="24"/>
          <w:lang w:eastAsia="ru-RU"/>
        </w:rPr>
        <w:t>медицинской документации, несоответствием качества оказываемой медицинской помощи. Одной из причин является недостаточная профессиональная подготовка медицинского персонала, неудовлетворительная организация внутреннего контроля качества медицинской помощи.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Существуют и другие проблемы, для решения которых были предусмотрены денежные средства. Речь идет о реализации Программы модернизации здравоохранения Иркутской области на 2011-2012гг. Контрольно-счетной палатой региона была выявлена неэффективность использования денежных  средств. 87 627 тыс. рублей было потрачено на  оборудование, которое уже более года не используется из-за неготовности помещений для его установки и монтажа. Так, рентгенохирургический аппарат с операционным столом стоимостью 3 118 тыс. рублей был поставлен в декабре 2011 года в Областную больницу № 2, но до настоящего времени не смонтирован, оплата поставщику произведена до ввода оборудования в эксплуатацию, конкретная дата готовности помещения для его монтажа неизвестна.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Необходимо отметить, что с 1 января 2011 года вступил в силу Федеральный закон от 29 ноября 2010 № 326-ФЗ «Об обязательном медицинском страховании в Российской Федерации». Застрахованным гражданам гарантировано бесплатное оказание медицинской помощи в объеме базовой программы обязательного медицинского страхования. Кроме того, новый закон предоставляет гражданам право на выбор медицинской и  страховой организации. </w:t>
      </w:r>
    </w:p>
    <w:p w:rsidR="00DE503F" w:rsidRPr="004F1972" w:rsidRDefault="00DE503F" w:rsidP="00DE503F">
      <w:pPr>
        <w:spacing w:after="0" w:line="360" w:lineRule="auto"/>
        <w:ind w:firstLine="567"/>
        <w:jc w:val="both"/>
        <w:rPr>
          <w:rFonts w:ascii="Times New Roman" w:eastAsia="Calibri" w:hAnsi="Times New Roman" w:cs="Times New Roman"/>
          <w:sz w:val="24"/>
          <w:szCs w:val="24"/>
          <w:lang w:eastAsia="ru-RU"/>
        </w:rPr>
      </w:pPr>
      <w:r w:rsidRPr="004F1972">
        <w:rPr>
          <w:rFonts w:ascii="Times New Roman" w:eastAsia="Calibri" w:hAnsi="Times New Roman" w:cs="Times New Roman"/>
          <w:sz w:val="24"/>
          <w:szCs w:val="24"/>
          <w:lang w:eastAsia="ru-RU"/>
        </w:rPr>
        <w:t xml:space="preserve">Согласно информации, предоставленной Территориальным фондом обязательного медицинского страхования граждан Иркутской области,  количество застрахованных по обязательному медицинскому страхованию на 1 января 2013 года составило - </w:t>
      </w:r>
      <w:r w:rsidRPr="004F1972">
        <w:rPr>
          <w:rFonts w:ascii="Times New Roman" w:eastAsia="Calibri" w:hAnsi="Times New Roman" w:cs="Times New Roman"/>
          <w:sz w:val="24"/>
          <w:szCs w:val="24"/>
        </w:rPr>
        <w:t>2 528 821</w:t>
      </w:r>
      <w:r w:rsidRPr="004F1972">
        <w:rPr>
          <w:rFonts w:ascii="Times New Roman" w:eastAsia="Calibri" w:hAnsi="Times New Roman" w:cs="Times New Roman"/>
          <w:sz w:val="24"/>
          <w:szCs w:val="24"/>
          <w:lang w:eastAsia="ru-RU"/>
        </w:rPr>
        <w:t xml:space="preserve">  человек. Территориальная программа государственных гарантий оказания гражданам  Российской Федерации бесплатной медицинской помощи в Иркутской области в 2012 году освоена на 99, 96 %.  </w:t>
      </w:r>
    </w:p>
    <w:p w:rsidR="00DE503F" w:rsidRPr="004F1972" w:rsidRDefault="00DE503F" w:rsidP="00DE503F">
      <w:pPr>
        <w:spacing w:after="0" w:line="360" w:lineRule="auto"/>
        <w:ind w:firstLine="567"/>
        <w:jc w:val="both"/>
        <w:rPr>
          <w:rFonts w:ascii="Times New Roman" w:eastAsia="Calibri" w:hAnsi="Times New Roman" w:cs="Times New Roman"/>
          <w:sz w:val="24"/>
          <w:szCs w:val="24"/>
        </w:rPr>
      </w:pPr>
      <w:r w:rsidRPr="004F1972">
        <w:rPr>
          <w:rFonts w:ascii="Times New Roman" w:eastAsia="Calibri" w:hAnsi="Times New Roman" w:cs="Times New Roman"/>
          <w:sz w:val="24"/>
          <w:szCs w:val="24"/>
        </w:rPr>
        <w:t xml:space="preserve">В </w:t>
      </w:r>
      <w:proofErr w:type="spellStart"/>
      <w:r w:rsidRPr="004F1972">
        <w:rPr>
          <w:rFonts w:ascii="Times New Roman" w:eastAsia="Calibri" w:hAnsi="Times New Roman" w:cs="Times New Roman"/>
          <w:sz w:val="24"/>
          <w:szCs w:val="24"/>
        </w:rPr>
        <w:t>Приангарье</w:t>
      </w:r>
      <w:proofErr w:type="spellEnd"/>
      <w:r w:rsidRPr="004F1972">
        <w:rPr>
          <w:rFonts w:ascii="Times New Roman" w:eastAsia="Calibri" w:hAnsi="Times New Roman" w:cs="Times New Roman"/>
          <w:sz w:val="24"/>
          <w:szCs w:val="24"/>
        </w:rPr>
        <w:t xml:space="preserve"> действует достаточно большое количество как областных государственных, так и ведомственных программ, направленных на планомерное улучшение положения дел в сфере здравоохранения.         </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Совершенствование системы здравоохранения - одно из ключевых условий успешной реализации стратегии социально-экономического развития Иркутской области, а улучшение состояние здоровья населения - важнейшая цель этого развития. </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Информация, представленная Управлениями </w:t>
      </w:r>
      <w:proofErr w:type="spellStart"/>
      <w:r w:rsidRPr="00F025B5">
        <w:rPr>
          <w:rFonts w:ascii="Times New Roman" w:eastAsia="Calibri" w:hAnsi="Times New Roman" w:cs="Times New Roman"/>
          <w:sz w:val="24"/>
          <w:szCs w:val="24"/>
        </w:rPr>
        <w:t>Роспотребнадзора</w:t>
      </w:r>
      <w:proofErr w:type="spellEnd"/>
      <w:r w:rsidRPr="00F025B5">
        <w:rPr>
          <w:rFonts w:ascii="Times New Roman" w:eastAsia="Calibri" w:hAnsi="Times New Roman" w:cs="Times New Roman"/>
          <w:sz w:val="24"/>
          <w:szCs w:val="24"/>
        </w:rPr>
        <w:t xml:space="preserve"> и Росздравнадзора по Иркутской области, а также Министерством здравоохранения показывает:</w:t>
      </w:r>
    </w:p>
    <w:p w:rsidR="00DE503F" w:rsidRPr="00F025B5" w:rsidRDefault="00DE503F" w:rsidP="00DE503F">
      <w:pPr>
        <w:spacing w:after="0" w:line="360" w:lineRule="auto"/>
        <w:ind w:firstLine="567"/>
        <w:jc w:val="both"/>
        <w:rPr>
          <w:rFonts w:ascii="Times New Roman" w:eastAsia="Calibri" w:hAnsi="Times New Roman" w:cs="Times New Roman"/>
          <w:snapToGrid w:val="0"/>
          <w:spacing w:val="6"/>
          <w:sz w:val="24"/>
          <w:szCs w:val="24"/>
        </w:rPr>
      </w:pPr>
      <w:r w:rsidRPr="00F025B5">
        <w:rPr>
          <w:rFonts w:ascii="Times New Roman" w:eastAsia="Calibri" w:hAnsi="Times New Roman" w:cs="Times New Roman"/>
          <w:sz w:val="24"/>
          <w:szCs w:val="24"/>
        </w:rPr>
        <w:t xml:space="preserve">- уровень </w:t>
      </w:r>
      <w:r w:rsidRPr="00F025B5">
        <w:rPr>
          <w:rFonts w:ascii="Times New Roman" w:eastAsia="Calibri" w:hAnsi="Times New Roman" w:cs="Times New Roman"/>
          <w:snapToGrid w:val="0"/>
          <w:spacing w:val="6"/>
          <w:sz w:val="24"/>
          <w:szCs w:val="24"/>
        </w:rPr>
        <w:t xml:space="preserve">общей заболеваемости населения Иркутской области по данным обращаемости в лечебно-профилактические учреждения составляет 164665,4 случаев, что на 3,3% выше показателя по России; </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   - в 2012 г. зарегистрировано 3262 новых случая ВИЧ-инфекции, показатель составил 134,3 на 100 тысяч населения, что на 15 % выше уровня прошлого года. В </w:t>
      </w:r>
      <w:proofErr w:type="spellStart"/>
      <w:r w:rsidRPr="00F025B5">
        <w:rPr>
          <w:rFonts w:ascii="Times New Roman" w:eastAsia="Calibri" w:hAnsi="Times New Roman" w:cs="Times New Roman"/>
          <w:sz w:val="24"/>
          <w:szCs w:val="24"/>
        </w:rPr>
        <w:t>г.г</w:t>
      </w:r>
      <w:proofErr w:type="spellEnd"/>
      <w:r w:rsidRPr="00F025B5">
        <w:rPr>
          <w:rFonts w:ascii="Times New Roman" w:eastAsia="Calibri" w:hAnsi="Times New Roman" w:cs="Times New Roman"/>
          <w:sz w:val="24"/>
          <w:szCs w:val="24"/>
        </w:rPr>
        <w:t xml:space="preserve">. Усолье, </w:t>
      </w:r>
      <w:proofErr w:type="spellStart"/>
      <w:r w:rsidRPr="00F025B5">
        <w:rPr>
          <w:rFonts w:ascii="Times New Roman" w:eastAsia="Calibri" w:hAnsi="Times New Roman" w:cs="Times New Roman"/>
          <w:sz w:val="24"/>
          <w:szCs w:val="24"/>
        </w:rPr>
        <w:t>Шелехове</w:t>
      </w:r>
      <w:proofErr w:type="spellEnd"/>
      <w:r w:rsidRPr="00F025B5">
        <w:rPr>
          <w:rFonts w:ascii="Times New Roman" w:eastAsia="Calibri" w:hAnsi="Times New Roman" w:cs="Times New Roman"/>
          <w:sz w:val="24"/>
          <w:szCs w:val="24"/>
        </w:rPr>
        <w:t>, Зиме, Черемховском, Мамско-Чуйском районах показатель заболеваемости превышает показатель заболеваемости</w:t>
      </w:r>
      <w:r>
        <w:rPr>
          <w:rFonts w:ascii="Times New Roman" w:eastAsia="Calibri" w:hAnsi="Times New Roman" w:cs="Times New Roman"/>
          <w:sz w:val="24"/>
          <w:szCs w:val="24"/>
        </w:rPr>
        <w:t xml:space="preserve"> по области (от 153,8 до 290,9);</w:t>
      </w:r>
    </w:p>
    <w:p w:rsidR="00DE503F" w:rsidRPr="00074483" w:rsidRDefault="00DE503F" w:rsidP="00074483">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  заболеваемость туберкулезом в 2012 г. ниже уровня прошлого года на 6 %, однако неблагополучие по заболеваемости туберкулезом по-прежнему отмечено в </w:t>
      </w:r>
      <w:proofErr w:type="spellStart"/>
      <w:r w:rsidRPr="00F025B5">
        <w:rPr>
          <w:rFonts w:ascii="Times New Roman" w:eastAsia="Calibri" w:hAnsi="Times New Roman" w:cs="Times New Roman"/>
          <w:sz w:val="24"/>
          <w:szCs w:val="24"/>
        </w:rPr>
        <w:t>г.г</w:t>
      </w:r>
      <w:proofErr w:type="spellEnd"/>
      <w:r w:rsidRPr="00F025B5">
        <w:rPr>
          <w:rFonts w:ascii="Times New Roman" w:eastAsia="Calibri" w:hAnsi="Times New Roman" w:cs="Times New Roman"/>
          <w:sz w:val="24"/>
          <w:szCs w:val="24"/>
        </w:rPr>
        <w:t xml:space="preserve">. Тулуне, Тайшете, Черемхово, </w:t>
      </w:r>
      <w:proofErr w:type="spellStart"/>
      <w:r w:rsidRPr="00F025B5">
        <w:rPr>
          <w:rFonts w:ascii="Times New Roman" w:eastAsia="Calibri" w:hAnsi="Times New Roman" w:cs="Times New Roman"/>
          <w:sz w:val="24"/>
          <w:szCs w:val="24"/>
        </w:rPr>
        <w:t>Тайшетском</w:t>
      </w:r>
      <w:proofErr w:type="spellEnd"/>
      <w:r w:rsidRPr="00F025B5">
        <w:rPr>
          <w:rFonts w:ascii="Times New Roman" w:eastAsia="Calibri" w:hAnsi="Times New Roman" w:cs="Times New Roman"/>
          <w:sz w:val="24"/>
          <w:szCs w:val="24"/>
        </w:rPr>
        <w:t xml:space="preserve">, </w:t>
      </w:r>
      <w:proofErr w:type="spellStart"/>
      <w:r w:rsidRPr="00F025B5">
        <w:rPr>
          <w:rFonts w:ascii="Times New Roman" w:eastAsia="Calibri" w:hAnsi="Times New Roman" w:cs="Times New Roman"/>
          <w:sz w:val="24"/>
          <w:szCs w:val="24"/>
        </w:rPr>
        <w:t>Зиминском</w:t>
      </w:r>
      <w:proofErr w:type="spellEnd"/>
      <w:r w:rsidRPr="00F025B5">
        <w:rPr>
          <w:rFonts w:ascii="Times New Roman" w:eastAsia="Calibri" w:hAnsi="Times New Roman" w:cs="Times New Roman"/>
          <w:sz w:val="24"/>
          <w:szCs w:val="24"/>
        </w:rPr>
        <w:t xml:space="preserve">, </w:t>
      </w:r>
      <w:proofErr w:type="spellStart"/>
      <w:r w:rsidRPr="00F025B5">
        <w:rPr>
          <w:rFonts w:ascii="Times New Roman" w:eastAsia="Calibri" w:hAnsi="Times New Roman" w:cs="Times New Roman"/>
          <w:sz w:val="24"/>
          <w:szCs w:val="24"/>
        </w:rPr>
        <w:t>Жигаловском</w:t>
      </w:r>
      <w:proofErr w:type="spellEnd"/>
      <w:r w:rsidRPr="00F025B5">
        <w:rPr>
          <w:rFonts w:ascii="Times New Roman" w:eastAsia="Calibri" w:hAnsi="Times New Roman" w:cs="Times New Roman"/>
          <w:sz w:val="24"/>
          <w:szCs w:val="24"/>
        </w:rPr>
        <w:t xml:space="preserve">, </w:t>
      </w:r>
      <w:proofErr w:type="spellStart"/>
      <w:r w:rsidRPr="00F025B5">
        <w:rPr>
          <w:rFonts w:ascii="Times New Roman" w:eastAsia="Calibri" w:hAnsi="Times New Roman" w:cs="Times New Roman"/>
          <w:sz w:val="24"/>
          <w:szCs w:val="24"/>
        </w:rPr>
        <w:t>Усть-Кутском</w:t>
      </w:r>
      <w:proofErr w:type="spellEnd"/>
      <w:r w:rsidRPr="00F025B5">
        <w:rPr>
          <w:rFonts w:ascii="Times New Roman" w:eastAsia="Calibri" w:hAnsi="Times New Roman" w:cs="Times New Roman"/>
          <w:sz w:val="24"/>
          <w:szCs w:val="24"/>
        </w:rPr>
        <w:t xml:space="preserve"> районах, где о</w:t>
      </w:r>
      <w:r w:rsidR="00074483">
        <w:rPr>
          <w:rFonts w:ascii="Times New Roman" w:eastAsia="Calibri" w:hAnsi="Times New Roman" w:cs="Times New Roman"/>
          <w:sz w:val="24"/>
          <w:szCs w:val="24"/>
        </w:rPr>
        <w:t xml:space="preserve">н значительно выше областного. </w:t>
      </w:r>
    </w:p>
    <w:p w:rsidR="00074483" w:rsidRDefault="00074483" w:rsidP="00DE503F">
      <w:pPr>
        <w:spacing w:after="0" w:line="360" w:lineRule="auto"/>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t xml:space="preserve">1.3. О ситуации с реализацией права на образование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Право на бесплатное образование - одно из основных и неотъемлемых конституционных прав граждан. Статья 43 Конституции Российской Федерации провозглашает право каждого </w:t>
      </w:r>
      <w:r w:rsidRPr="00F025B5">
        <w:rPr>
          <w:rFonts w:ascii="Times New Roman" w:eastAsia="Calibri" w:hAnsi="Times New Roman" w:cs="Times New Roman"/>
          <w:sz w:val="24"/>
          <w:szCs w:val="24"/>
          <w:lang w:eastAsia="ru-RU"/>
        </w:rPr>
        <w:lastRenderedPageBreak/>
        <w:t>на получение общедоступного и бесплатного дошкольного, основного общего и среднего профессионального образования, а также бесплатного высшего образования на конкурсной основе.</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На 1 января 2013г. в Иркутской области только 60,3% детей в возрасте от 1 до 7 лет получают  дошкольное образование.  По данным Министерства образования Иркутской области наблюдается положительная динамика по обеспечению детей дошкольным образованием, но происходит это за счет дополнительных мест в уже имеющихся группах.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2012 году вопрос обеспечения доступности дошкольного образования стал предметом повышенного внимания со стороны органов власти Иркутской области. В результате чего был разработан План комплексных мероприятий по обеспечению детей в возрасте от 3 до 7 лет местами в муниципальных дошкольных образовательных учреждениях и негосударственных учреждениях, оказывающих услуги дошкольного образования в Иркутской области,  на 2012-2015 годы. План утвержден распоряжением заместителя Председателя правительства Иркутской области от 14.11.2012 г. № 84-рпз, согласно которому к концу 2015 года все муниципальные образования Иркутской области обязаны обеспечить местами в дошкольных образовательных учреждениях детей в возрасте от 3 до 7 лет на 100%.</w:t>
      </w:r>
    </w:p>
    <w:p w:rsidR="00DE503F" w:rsidRPr="004F1972" w:rsidRDefault="00DE503F" w:rsidP="00DE503F">
      <w:pPr>
        <w:shd w:val="clear" w:color="auto" w:fill="F6F7F7"/>
        <w:spacing w:after="0" w:line="360" w:lineRule="auto"/>
        <w:ind w:firstLine="567"/>
        <w:jc w:val="both"/>
        <w:rPr>
          <w:rFonts w:ascii="Times New Roman" w:eastAsia="Calibri" w:hAnsi="Times New Roman" w:cs="Times New Roman"/>
          <w:sz w:val="24"/>
          <w:szCs w:val="24"/>
          <w:shd w:val="clear" w:color="auto" w:fill="F6F7F2"/>
          <w:lang w:eastAsia="ru-RU"/>
        </w:rPr>
      </w:pPr>
      <w:r w:rsidRPr="004F1972">
        <w:rPr>
          <w:rFonts w:ascii="Times New Roman" w:eastAsia="Calibri" w:hAnsi="Times New Roman" w:cs="Times New Roman"/>
          <w:sz w:val="24"/>
          <w:szCs w:val="24"/>
          <w:shd w:val="clear" w:color="auto" w:fill="F6F7F2"/>
          <w:lang w:eastAsia="ru-RU"/>
        </w:rPr>
        <w:t>В течение 2011-2012 годов сеть муниципальных общеобразовательных учреждений в Иркутской области сократилась на 55 школ. Они были реорганизованы в структурные подразделения базовых учреждений среднего (полного) общего образования путем присоединения.</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4F1972">
        <w:rPr>
          <w:rFonts w:ascii="Times New Roman" w:eastAsia="Calibri" w:hAnsi="Times New Roman" w:cs="Times New Roman"/>
          <w:sz w:val="24"/>
          <w:szCs w:val="24"/>
          <w:shd w:val="clear" w:color="auto" w:fill="F6F7F2"/>
          <w:lang w:eastAsia="ru-RU"/>
        </w:rPr>
        <w:t>В 2012 г. сократилась сеть учреждений дополнительного образования со 127 до 118. Как следствие, произошло сокращение числа детей, обучающихся в учебных заведениях дополнительного образования, при том, что Стратегией действий в интересах детей на</w:t>
      </w:r>
      <w:r w:rsidRPr="004F1972">
        <w:rPr>
          <w:rFonts w:ascii="Times New Roman" w:eastAsia="Calibri" w:hAnsi="Times New Roman" w:cs="Times New Roman"/>
          <w:sz w:val="24"/>
          <w:szCs w:val="24"/>
          <w:lang w:eastAsia="ru-RU"/>
        </w:rPr>
        <w:t xml:space="preserve"> 2012 - 2017 годы в Иркутской области, утвержденной </w:t>
      </w:r>
      <w:r w:rsidRPr="00F025B5">
        <w:rPr>
          <w:rFonts w:ascii="Times New Roman" w:eastAsia="Calibri" w:hAnsi="Times New Roman" w:cs="Times New Roman"/>
          <w:sz w:val="24"/>
          <w:szCs w:val="24"/>
          <w:lang w:eastAsia="ru-RU"/>
        </w:rPr>
        <w:t>распоряжением Губернатора в 2012 г., предусматривается расширение системы дополнительного образования и увеличение числа учреждений, предоставляющих такие образовательные услуги.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целях развития региональной системы профессионального образования, направленной на обеспечение высокого качества подготовки кадров в соответствии с потребностями социально-экономического развития Иркутской области</w:t>
      </w:r>
      <w:r w:rsidRPr="00F025B5">
        <w:rPr>
          <w:rFonts w:ascii="Times New Roman" w:eastAsia="Calibri" w:hAnsi="Times New Roman" w:cs="Times New Roman"/>
          <w:sz w:val="24"/>
          <w:szCs w:val="24"/>
          <w:shd w:val="clear" w:color="auto" w:fill="FFFFFF"/>
          <w:lang w:eastAsia="ru-RU"/>
        </w:rPr>
        <w:t xml:space="preserve"> в 2012г., Министерством образования Иркутской области утверждена </w:t>
      </w:r>
      <w:r w:rsidRPr="00F025B5">
        <w:rPr>
          <w:rFonts w:ascii="Times New Roman" w:eastAsia="Calibri" w:hAnsi="Times New Roman" w:cs="Times New Roman"/>
          <w:sz w:val="24"/>
          <w:szCs w:val="24"/>
          <w:lang w:eastAsia="ru-RU"/>
        </w:rPr>
        <w:t xml:space="preserve">ведомственная целевая программа «Модернизация профессионального образования Иркутской области» на 2013-2015 годы. В планах обновить материально-техническую базу   региональной системы профессионального образования, сформировать систему учреждений по отраслевому признаку, построить партнерские отношения с предприятиями отрасли, усовершенствовать систему переподготовки и повышения квалификации.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В 2012г. внимание общественности было привлечено к судьбе четырех иркутских ВУЗов.</w:t>
      </w:r>
    </w:p>
    <w:p w:rsidR="00DE503F" w:rsidRPr="00F025B5" w:rsidRDefault="00DE503F" w:rsidP="00DE503F">
      <w:pPr>
        <w:shd w:val="clear" w:color="auto" w:fill="FCFCFC"/>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Министерство образования и науки РФ по результатам проверки качества высшего образования опубликовало результаты мониторинга ВУЗов с признаками неэффективности. В этот список попали четыре вуза нашего региона - </w:t>
      </w:r>
      <w:r w:rsidRPr="00F025B5">
        <w:rPr>
          <w:rFonts w:ascii="Times New Roman" w:eastAsia="Calibri" w:hAnsi="Times New Roman" w:cs="Times New Roman"/>
          <w:sz w:val="24"/>
          <w:szCs w:val="24"/>
          <w:shd w:val="clear" w:color="auto" w:fill="FCFCFC"/>
          <w:lang w:eastAsia="ru-RU"/>
        </w:rPr>
        <w:t>Восточно-Сибирская государственная академия образования, Иркутская государственная сельскохозяйственная академия, Иркутский государственный лингвистический университет, Иркутский государственный медицинский университет</w:t>
      </w:r>
      <w:r w:rsidRPr="00F025B5">
        <w:rPr>
          <w:rFonts w:ascii="Times New Roman" w:eastAsia="Calibri" w:hAnsi="Times New Roman" w:cs="Times New Roman"/>
          <w:sz w:val="24"/>
          <w:szCs w:val="24"/>
          <w:lang w:eastAsia="ru-RU"/>
        </w:rPr>
        <w:t xml:space="preserve">. </w:t>
      </w:r>
    </w:p>
    <w:p w:rsidR="00DE503F" w:rsidRPr="00F025B5" w:rsidRDefault="00DE503F" w:rsidP="00DE503F">
      <w:pPr>
        <w:shd w:val="clear" w:color="auto" w:fill="FCFCFC"/>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Уполномоченный поддерживает позицию руководства области,  считающего недопустимым прекращение их деятельности, так как это приведет к дефициту необходимых региону специалистов и отрицательно скажется на социально-экономическом развитии области. </w:t>
      </w:r>
    </w:p>
    <w:p w:rsidR="00DE503F" w:rsidRPr="00F025B5" w:rsidRDefault="00DE503F" w:rsidP="00DE503F">
      <w:pPr>
        <w:spacing w:after="0" w:line="360" w:lineRule="auto"/>
        <w:ind w:firstLine="567"/>
        <w:jc w:val="both"/>
        <w:textAlignment w:val="baseline"/>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настоящее время при активной поддержке Губернатора Иркутской области и Правительства региона проводится работа, повышающая эффективность деятельности ВУЗов.</w:t>
      </w:r>
    </w:p>
    <w:p w:rsidR="00DE503F" w:rsidRPr="00F025B5" w:rsidRDefault="00DE503F" w:rsidP="00DE503F">
      <w:pPr>
        <w:spacing w:after="0" w:line="360" w:lineRule="auto"/>
        <w:ind w:firstLine="567"/>
        <w:jc w:val="both"/>
        <w:textAlignment w:val="baseline"/>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w:t>
      </w:r>
      <w:r>
        <w:rPr>
          <w:rFonts w:ascii="Times New Roman" w:eastAsia="Calibri" w:hAnsi="Times New Roman" w:cs="Times New Roman"/>
          <w:sz w:val="24"/>
          <w:szCs w:val="24"/>
          <w:lang w:eastAsia="ru-RU"/>
        </w:rPr>
        <w:t xml:space="preserve"> мнению Уполномоченного,  особого внимания</w:t>
      </w:r>
      <w:r w:rsidRPr="00F025B5">
        <w:rPr>
          <w:rFonts w:ascii="Times New Roman" w:eastAsia="Calibri" w:hAnsi="Times New Roman" w:cs="Times New Roman"/>
          <w:sz w:val="24"/>
          <w:szCs w:val="24"/>
          <w:lang w:eastAsia="ru-RU"/>
        </w:rPr>
        <w:t xml:space="preserve"> требуют лица с ограниченными возможностями здоровья. Органам власти  надлежит принимать меры, обеспечивающие доступность образования всем лицам с ограниченными возможностями здоровья по их способностями и возможностями,  для социальной адаптации и интеграции в общество.</w:t>
      </w:r>
    </w:p>
    <w:p w:rsidR="00DE503F" w:rsidRPr="00F025B5" w:rsidRDefault="00DE503F" w:rsidP="00E646C7">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Сегодня в Иркутской области большая часть детей с ограниченными возможностями здоровья остается за рамками дошкольного образования, и родители вынуждены заниматься с ними самостоятельно или искать негосударственные организации и частнопрактикующих специалистов, неся немалые материальные затраты на образование ребенка. Так же обстоят дела и в  начальном образовании, получить которое очень сложно, а среднее и высшее профессиональное образование практически невозможно. При этом граждане с ограниченными возможностями здоровья смогут работать, только получив профессиональное образование по востребованным на рынке труда специальностям.</w:t>
      </w:r>
    </w:p>
    <w:p w:rsidR="00DE503F" w:rsidRPr="00F025B5" w:rsidRDefault="00DE503F" w:rsidP="00DE503F">
      <w:pPr>
        <w:spacing w:after="0" w:line="360" w:lineRule="auto"/>
        <w:ind w:firstLine="567"/>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t>1.4.О положении с соблюдением жилищных прав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Статьей 40 Конституции Российской Федерации закреплено одно из важнейших прав – право на жилище. </w:t>
      </w:r>
      <w:proofErr w:type="gramStart"/>
      <w:r w:rsidRPr="00F025B5">
        <w:rPr>
          <w:rFonts w:ascii="Times New Roman" w:eastAsia="Calibri" w:hAnsi="Times New Roman" w:cs="Times New Roman"/>
          <w:sz w:val="24"/>
          <w:szCs w:val="24"/>
          <w:lang w:eastAsia="ru-RU"/>
        </w:rPr>
        <w:t>Суть его сводится к обеспечению государством стабильного, постоянного пользования жилым помещением, занимаемым лицом на законных основаниях, содействии в самостоятельном улучшении гражданами своих жилищных условий, предоставлении жилища из государственного и муниципального жилищных фондов тем лицам, которые в силу ограниченных возможностей не могут самостоятельно обеспечить себя жилищем.</w:t>
      </w:r>
      <w:proofErr w:type="gramEnd"/>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Соблюдение жилищных прав жителей Иркутской области – тема весьма актуальная и болезненная.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Одним из острых вопросов, содержащихся в обращениях граждан к Уполномоченному, остается проблема выполнения обязательств органами государственной власти области и органами местного самоуправления. К этим обязательствам относится переселение граждан из жилых помещений, признанных непригодными для проживания.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каждом ежегодном докладе Уполномоченного уделяется внимание вопросам нарушения жилищных прав граждан при переселении из ветхого и аварийного жилищного фонда Иркутской области. Им </w:t>
      </w:r>
      <w:r w:rsidRPr="004F1972">
        <w:rPr>
          <w:rFonts w:ascii="Times New Roman" w:eastAsia="Calibri" w:hAnsi="Times New Roman" w:cs="Times New Roman"/>
          <w:sz w:val="24"/>
          <w:szCs w:val="24"/>
          <w:lang w:eastAsia="ru-RU"/>
        </w:rPr>
        <w:t xml:space="preserve">также был посвящен Специальный доклад, изданный в 2011 году. Однако нельзя сказать, что предприняты достаточные меры по устранению причин нарушения прав граждан в указанной сфере. Значительное  количество конфликтных ситуаций, связанных  с переселением </w:t>
      </w:r>
      <w:r w:rsidRPr="00F025B5">
        <w:rPr>
          <w:rFonts w:ascii="Times New Roman" w:eastAsia="Calibri" w:hAnsi="Times New Roman" w:cs="Times New Roman"/>
          <w:sz w:val="24"/>
          <w:szCs w:val="24"/>
          <w:lang w:eastAsia="ru-RU"/>
        </w:rPr>
        <w:t xml:space="preserve">из ветхого или аварийного жилья, разрешается судами Иркутской области. В 2012 году Иркутским областным судом была подготовлена «Справка по вопросам применения норм жилищного и гражданского законодательства при разрешении споров, связанных с правами граждан, проживающих в жилых помещениях, признанных непригодными для проживания», составленная по результатам изучения судебной практики применения указанных норм. Есть надежда, что эта информация поможет создать единый подход судов к применению указанных норм и обеспечит их соблюдение непосредственными </w:t>
      </w:r>
      <w:proofErr w:type="spellStart"/>
      <w:r w:rsidRPr="00F025B5">
        <w:rPr>
          <w:rFonts w:ascii="Times New Roman" w:eastAsia="Calibri" w:hAnsi="Times New Roman" w:cs="Times New Roman"/>
          <w:sz w:val="24"/>
          <w:szCs w:val="24"/>
          <w:lang w:eastAsia="ru-RU"/>
        </w:rPr>
        <w:t>правоприменителями</w:t>
      </w:r>
      <w:proofErr w:type="spellEnd"/>
      <w:r w:rsidRPr="00F025B5">
        <w:rPr>
          <w:rFonts w:ascii="Times New Roman" w:eastAsia="Calibri" w:hAnsi="Times New Roman" w:cs="Times New Roman"/>
          <w:sz w:val="24"/>
          <w:szCs w:val="24"/>
          <w:lang w:eastAsia="ru-RU"/>
        </w:rPr>
        <w:t xml:space="preserve"> – органами местного самоуправления.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В Иркутской области по состоянию на 1 января 2012 года общая площадь жилых помещений составила 52729,3 тыс. кв. м, из них к ветхому и аварийному жилью относится 4589,3 тыс. кв. м, то есть 9,0%. Можно предположить,  что примерно каждый десятый житель области (около 250 тысяч человек) подлежит переселению в жилое помещение, отвечающее установленным  требованиям.</w:t>
      </w:r>
      <w:proofErr w:type="gramEnd"/>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 xml:space="preserve">Для обеспечения жильем граждан, проживающих в помещениях, признанных непригодными для проживания, в Иркутской области разработана и реализуется областная долгосрочная целевая программа «Переселение граждан из ветхого и аварийного жилищного фонда в Иркутской области на период до 2019 года», утвержденная постановлением Законодательного Собрания Иркутской области от 30 октября 2003 года № 31/7 с последующими изменениями (далее по тексту – Программа). </w:t>
      </w:r>
      <w:proofErr w:type="gramEnd"/>
    </w:p>
    <w:p w:rsidR="00DE503F" w:rsidRPr="004F1972"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Для достижения указанной цели Программой (в редакции от 24 октября 2007г.) изначально предусматривалось переселить 48.6 тыс</w:t>
      </w:r>
      <w:r w:rsidRPr="004F1972">
        <w:rPr>
          <w:rFonts w:ascii="Times New Roman" w:eastAsia="Calibri" w:hAnsi="Times New Roman" w:cs="Times New Roman"/>
          <w:sz w:val="24"/>
          <w:szCs w:val="24"/>
          <w:lang w:eastAsia="ru-RU"/>
        </w:rPr>
        <w:t>. семей (примерно 140 тысяч человек), снести 2515 тыс. кв. м ветхого и аварийного жилья, затратив на это 27600 млн. руб. По состоянию на 1 января 2013г в Программе, несколько раз измененной с момента принятия,  предусмотрено: переселение из ветхого и аварийного жилищного фонда более 12,03</w:t>
      </w:r>
      <w:proofErr w:type="gramEnd"/>
      <w:r w:rsidRPr="004F1972">
        <w:rPr>
          <w:rFonts w:ascii="Times New Roman" w:eastAsia="Calibri" w:hAnsi="Times New Roman" w:cs="Times New Roman"/>
          <w:sz w:val="24"/>
          <w:szCs w:val="24"/>
          <w:lang w:eastAsia="ru-RU"/>
        </w:rPr>
        <w:t xml:space="preserve"> тыс. </w:t>
      </w:r>
      <w:r w:rsidRPr="004F1972">
        <w:rPr>
          <w:rFonts w:ascii="Times New Roman" w:eastAsia="Calibri" w:hAnsi="Times New Roman" w:cs="Times New Roman"/>
          <w:sz w:val="24"/>
          <w:szCs w:val="24"/>
          <w:lang w:eastAsia="ru-RU"/>
        </w:rPr>
        <w:lastRenderedPageBreak/>
        <w:t>семей (примерно 36 тысяч человек), снос 856.2 тыс. кв. м ветхого и аварийного жилья, израсходовав на это 21136,6 млн. рублей.</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Таким образом, при росте объема ветхого и аварийного жилья на территории области и  уменьшении количественных показателей Программы, можно сделать вывод:  проблема ликвидации ветхого и аварийного жилья в области не будет решена до окончания срока действия этого документа.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Это подтверждает анализ реализации программ, действующих в нашем регионе.</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Так, в рамках вышеназванной Программы на 2012 год планировалось переселить 260 семей, снести 11.2 тыс. кв. м непригодного для проживания жилищного фонда Иркутской области.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 сведениям Министерства строительства, дорожного хозяйства Иркутской области,   на 1 января 2013г  переселено 70 семей и ликвидировано 6.0 тыс. кв. м.  жилищного фонда, признанного непригодным для проживания. Окончание строительства 12 объектов планируется в 2013 году, при этом дополнительные капитальные вложения потребуются для завершения строительства двух жилых домов </w:t>
      </w:r>
      <w:proofErr w:type="gramStart"/>
      <w:r w:rsidRPr="00F025B5">
        <w:rPr>
          <w:rFonts w:ascii="Times New Roman" w:eastAsia="Calibri" w:hAnsi="Times New Roman" w:cs="Times New Roman"/>
          <w:sz w:val="24"/>
          <w:szCs w:val="24"/>
          <w:lang w:eastAsia="ru-RU"/>
        </w:rPr>
        <w:t>в</w:t>
      </w:r>
      <w:proofErr w:type="gramEnd"/>
      <w:r w:rsidRPr="00F025B5">
        <w:rPr>
          <w:rFonts w:ascii="Times New Roman" w:eastAsia="Calibri" w:hAnsi="Times New Roman" w:cs="Times New Roman"/>
          <w:sz w:val="24"/>
          <w:szCs w:val="24"/>
          <w:lang w:eastAsia="ru-RU"/>
        </w:rPr>
        <w:t xml:space="preserve"> с. Казачинское </w:t>
      </w:r>
      <w:proofErr w:type="spellStart"/>
      <w:r w:rsidRPr="00F025B5">
        <w:rPr>
          <w:rFonts w:ascii="Times New Roman" w:eastAsia="Calibri" w:hAnsi="Times New Roman" w:cs="Times New Roman"/>
          <w:sz w:val="24"/>
          <w:szCs w:val="24"/>
          <w:lang w:eastAsia="ru-RU"/>
        </w:rPr>
        <w:t>Казачинско</w:t>
      </w:r>
      <w:proofErr w:type="spellEnd"/>
      <w:r w:rsidRPr="00F025B5">
        <w:rPr>
          <w:rFonts w:ascii="Times New Roman" w:eastAsia="Calibri" w:hAnsi="Times New Roman" w:cs="Times New Roman"/>
          <w:sz w:val="24"/>
          <w:szCs w:val="24"/>
          <w:lang w:eastAsia="ru-RU"/>
        </w:rPr>
        <w:t>-Ленского района.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Кроме того, на территории Иркутской области в 2012 году в рамках реализации Федерального закона от 21 июля 2007г № 185-ФЗ «О Фонде содействию реформирования ЖКХ»  выполнялись ещё две региональные адресные программы по переселению граждан из аварийного жилищного фонда: «Переселение граждан, проживающих на территории Иркутской области, из аварийного жилищного фонда, признанного непригодным для проживания в 2012-2013 годах» и «Переселение граждан из аварийного жилищного фонда Иркутской области в 2012-2013 годах». В 2012 году первая программа планировала расселить 682 человека, в итоге было расселено 490 человек. По второй программе предполагалось расселить 126 человек, по факту расселено 16 человек.</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Возможно, имелись объективные причины невыполнения индикативных показателей реализации вышеназванных программ. Однако, на наш взгляд, предусмотренных мер было недостаточно, чтобы заметно повлиять на ликвидацию существующего ветхого и аварийного жилищного фонда Иркутской области.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Кроме того, факторами, способствующими нарушению прав граждан, являются существенные проблемы в деятельности органов местного самоуправления, о которых Уполномоченным было сказано в специальном докладе «О проблемах соблюдения прав граждан Иркутской области при переселении из ветхого и аварийного жилья». К ним относится отсутствие достаточной правовой регламентации деятельности межведомственных комиссий, как органа, наделенного полномочиями по проведению оценки жилых помещений, а также действие (бездействие) органов местного самоуправления, призванных обеспечивать </w:t>
      </w:r>
      <w:r w:rsidRPr="00F025B5">
        <w:rPr>
          <w:rFonts w:ascii="Times New Roman" w:eastAsia="Calibri" w:hAnsi="Times New Roman" w:cs="Times New Roman"/>
          <w:sz w:val="24"/>
          <w:szCs w:val="24"/>
          <w:lang w:eastAsia="ru-RU"/>
        </w:rPr>
        <w:lastRenderedPageBreak/>
        <w:t>реализацию заключений межведомственной комиссии по использованию жилищного фонда.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Из-за непрекращающегося потока жалоб граждан на нарушение их прав в указанной сфере, Уполномоченный продолжает работу по изучению и анализу правоприменительной практики органов местного самоуправления Иркутской области. После проверки органам государственной власти области и органам местного самоуправления будут направлены замечания и предложения общего характера, касающиеся обеспечения и </w:t>
      </w:r>
      <w:proofErr w:type="gramStart"/>
      <w:r w:rsidRPr="00F025B5">
        <w:rPr>
          <w:rFonts w:ascii="Times New Roman" w:eastAsia="Calibri" w:hAnsi="Times New Roman" w:cs="Times New Roman"/>
          <w:sz w:val="24"/>
          <w:szCs w:val="24"/>
          <w:lang w:eastAsia="ru-RU"/>
        </w:rPr>
        <w:t>защиты</w:t>
      </w:r>
      <w:proofErr w:type="gramEnd"/>
      <w:r w:rsidRPr="00F025B5">
        <w:rPr>
          <w:rFonts w:ascii="Times New Roman" w:eastAsia="Calibri" w:hAnsi="Times New Roman" w:cs="Times New Roman"/>
          <w:sz w:val="24"/>
          <w:szCs w:val="24"/>
          <w:lang w:eastAsia="ru-RU"/>
        </w:rPr>
        <w:t xml:space="preserve"> жилищных прав граждан, помещения которых вызывают сомнения в пригодности для проживания.</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С 2011 года на территории Иркутской области действует Долгосрочная целевая программа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Иркутской области на 2011 – 2015 годы» (далее - ДЦП).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зоне БАМа расположен жилищный фонд, признанный 1 января 2010 года  непригодным для проживания. Площадь фонда составляет 79,305 тыс. кв. метров, в нем проживает 1591 семья, или 4227 человек.</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Этой ДЦП в 2012 году предусматривалось переселить 154 семьи в жилые помещения общей площадью 7.73 тыс. кв. м.</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 информации Министерства строительства и дорожного хозяйства Иркутской области в 2012 году муниципальные образования заключили контракты с городом на покупку (строительство) 200 квартир общей площадью 10,08 тыс. кв. м; фактически переселено 60 семей в жилые помещения общей площадью 2881,7 кв. м.</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Другой стороной проблемы являются факты нарушения положений  жилищного законодательства, регламентирующих вопросы переселения граждан из жилых помещений, признанных ветхими и аварийными.</w:t>
      </w:r>
    </w:p>
    <w:p w:rsidR="00DE503F" w:rsidRPr="00B067C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Так, согласно статье 89 Жилищного кодекса Российской Федерации «Предоставляемое гражданам в связи с выселением по основаниям, которые предусмотрены </w:t>
      </w:r>
      <w:hyperlink r:id="rId12" w:history="1">
        <w:r w:rsidRPr="00F025B5">
          <w:rPr>
            <w:rFonts w:ascii="Times New Roman" w:eastAsia="Calibri" w:hAnsi="Times New Roman" w:cs="Times New Roman"/>
            <w:sz w:val="24"/>
            <w:szCs w:val="24"/>
            <w:lang w:eastAsia="ru-RU"/>
          </w:rPr>
          <w:t>статьями 86</w:t>
        </w:r>
      </w:hyperlink>
      <w:r w:rsidRPr="00F025B5">
        <w:rPr>
          <w:rFonts w:ascii="Times New Roman" w:eastAsia="Calibri" w:hAnsi="Times New Roman" w:cs="Times New Roman"/>
          <w:sz w:val="24"/>
          <w:szCs w:val="24"/>
          <w:lang w:eastAsia="ru-RU"/>
        </w:rPr>
        <w:t xml:space="preserve"> - </w:t>
      </w:r>
      <w:hyperlink r:id="rId13" w:history="1">
        <w:r w:rsidRPr="00F025B5">
          <w:rPr>
            <w:rFonts w:ascii="Times New Roman" w:eastAsia="Calibri" w:hAnsi="Times New Roman" w:cs="Times New Roman"/>
            <w:sz w:val="24"/>
            <w:szCs w:val="24"/>
            <w:lang w:eastAsia="ru-RU"/>
          </w:rPr>
          <w:t>88</w:t>
        </w:r>
      </w:hyperlink>
      <w:r w:rsidRPr="00F025B5">
        <w:rPr>
          <w:rFonts w:ascii="Times New Roman" w:eastAsia="Calibri" w:hAnsi="Times New Roman" w:cs="Times New Roman"/>
          <w:sz w:val="24"/>
          <w:szCs w:val="24"/>
          <w:lang w:eastAsia="ru-RU"/>
        </w:rPr>
        <w:t xml:space="preserve"> Жилищного кодекса, другое жилое помещение по договору социального найма </w:t>
      </w:r>
      <w:r w:rsidRPr="00B067C5">
        <w:rPr>
          <w:rFonts w:ascii="Times New Roman" w:eastAsia="Calibri" w:hAnsi="Times New Roman" w:cs="Times New Roman"/>
          <w:sz w:val="24"/>
          <w:szCs w:val="24"/>
          <w:lang w:eastAsia="ru-RU"/>
        </w:rPr>
        <w:t xml:space="preserve">должно быть благоустроенным применительно к условиям соответствующего населенного пункта, равнозначным по общей </w:t>
      </w:r>
      <w:proofErr w:type="gramStart"/>
      <w:r w:rsidRPr="00B067C5">
        <w:rPr>
          <w:rFonts w:ascii="Times New Roman" w:eastAsia="Calibri" w:hAnsi="Times New Roman" w:cs="Times New Roman"/>
          <w:sz w:val="24"/>
          <w:szCs w:val="24"/>
          <w:lang w:eastAsia="ru-RU"/>
        </w:rPr>
        <w:t>площади</w:t>
      </w:r>
      <w:proofErr w:type="gramEnd"/>
      <w:r w:rsidRPr="00B067C5">
        <w:rPr>
          <w:rFonts w:ascii="Times New Roman" w:eastAsia="Calibri" w:hAnsi="Times New Roman" w:cs="Times New Roman"/>
          <w:sz w:val="24"/>
          <w:szCs w:val="24"/>
          <w:lang w:eastAsia="ru-RU"/>
        </w:rPr>
        <w:t xml:space="preserve"> ранее занимаемому жилому помещению, отвечать установленным требованиям и находиться в границах данного населенного пункта.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Если наниматель и проживающие совместно с ним члены его семьи до выселения занимали квартиру или не менее чем две комнаты, наниматель имеет право на получение квартиры или на получение жилого помещения, состоящего из того же числа комнат, в коммунальной квартире.</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Одним из нарушений жилищных прав переселяемых граждан является строительство по </w:t>
      </w:r>
      <w:r w:rsidRPr="00F025B5">
        <w:rPr>
          <w:rFonts w:ascii="Times New Roman" w:eastAsia="Calibri" w:hAnsi="Times New Roman" w:cs="Times New Roman"/>
          <w:sz w:val="24"/>
          <w:szCs w:val="24"/>
          <w:lang w:eastAsia="ru-RU"/>
        </w:rPr>
        <w:lastRenderedPageBreak/>
        <w:t>Программе жилья, уровень благоустроенности которого снижен применительно к условиям конкретного населенного пункта.</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 xml:space="preserve">На рассмотрении Уполномоченного находятся обращения граждан, проживающих в жилом доме № 48А по ул. Ленина в п. </w:t>
      </w:r>
      <w:proofErr w:type="gramStart"/>
      <w:r w:rsidRPr="00F025B5">
        <w:rPr>
          <w:rFonts w:ascii="Times New Roman" w:eastAsia="Calibri" w:hAnsi="Times New Roman" w:cs="Times New Roman"/>
          <w:i/>
          <w:iCs/>
          <w:sz w:val="24"/>
          <w:szCs w:val="24"/>
          <w:lang w:eastAsia="ru-RU"/>
        </w:rPr>
        <w:t>Железнодорожный</w:t>
      </w:r>
      <w:proofErr w:type="gramEnd"/>
      <w:r w:rsidRPr="00F025B5">
        <w:rPr>
          <w:rFonts w:ascii="Times New Roman" w:eastAsia="Calibri" w:hAnsi="Times New Roman" w:cs="Times New Roman"/>
          <w:i/>
          <w:iCs/>
          <w:sz w:val="24"/>
          <w:szCs w:val="24"/>
          <w:lang w:eastAsia="ru-RU"/>
        </w:rPr>
        <w:t xml:space="preserve"> Усть-Илимского района по вопросу нарушения их прав при переселении из ветхого и аварийного жилья.</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В указанные жилые дома граждане были вселены в декабре 2008г по программе «Переселение граждан из ветхого и аварийного жилищного фонда в Иркутской области на период до 2010г». В жилых домах отсутствует централизованное водоснабжение, водоотведение, отопление (жилые помещения обогреваются инфракрасными пленочными обогревателями, встроенными в потолки), нет надлежащей вентиляции.</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Кроме того, после вселения в указанный жилой дом граждане столкнулись с тем, что качество построенного жилья не соответствует установленным требованиям, что  подтверждается актом проверки, проведенной Службой государственного жилищного и строительного надзора Иркутской области от 13 июня2012г № 1228/12/1.</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К обращению приложены многочисленные документы компетентных органов, свидетельствующие о нарушениях строительных и технических нормативов при строительстве жилых домов, что говорит о невозможности их эксплуатации.</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При этом ни администрация Усть-Илимского района, ни администрация Железнодорожного муниципального образования не добились от застройщика устранения нарушений, допущенных при строительстве.</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 xml:space="preserve">Глава администрации Железнодорожного муниципального образования Мирошник Т.Е. предложил гражданам за свой счет устранять имеющиеся дефекты, в том числе провести работы по подключению к системе централизованного водоснабжения и водоотведения. </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Совершенно очевидно, что решение о строительстве жилого дома принималось без учета общих требований к благоустроенности жилого помещения, определенных Положением, утвержденного Постановлением Правительства Российской Федерации № 47 от 28 января 2006г.  А необоснованное снижение указанного уровня противоречит как указанному Положению, так и ст.89 Жилищного кодекса РФ и влечет за собой нарушение жилищных прав граждан, вселенных в этот дом.</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Поскольку действия муниципальных органов были незаконными, Уполномоченный направил обращение в Прокуратуру Иркутской области с просьбой о проведении проверки соблюдения требований законодательства должностными лицами при реализации программы «Переселение граждан из ветхого и аварийного жилищного фонда в Иркутской области», правовой оценки указанных действий и выявления признаков коррупционной деятельности. Прокуратура области поручила Усть-Илимской межрайонной прокуратуре провести </w:t>
      </w:r>
      <w:r w:rsidRPr="00F025B5">
        <w:rPr>
          <w:rFonts w:ascii="Times New Roman" w:eastAsia="Calibri" w:hAnsi="Times New Roman" w:cs="Times New Roman"/>
          <w:sz w:val="24"/>
          <w:szCs w:val="24"/>
          <w:lang w:eastAsia="ru-RU"/>
        </w:rPr>
        <w:lastRenderedPageBreak/>
        <w:t xml:space="preserve">дополнительную проверку для решения вопроса о направлении в суд заявления. Это поможет признать бездействие администрации муниципального образования незаконным, заставит устранить нарушения и подключить жилые дома по ул. Ленина, 48а, 48б к </w:t>
      </w:r>
      <w:r>
        <w:rPr>
          <w:rFonts w:ascii="Times New Roman" w:eastAsia="Calibri" w:hAnsi="Times New Roman" w:cs="Times New Roman"/>
          <w:sz w:val="24"/>
          <w:szCs w:val="24"/>
          <w:lang w:eastAsia="ru-RU"/>
        </w:rPr>
        <w:t>инженерным</w:t>
      </w:r>
      <w:r w:rsidRPr="00F025B5">
        <w:rPr>
          <w:rFonts w:ascii="Times New Roman" w:eastAsia="Calibri" w:hAnsi="Times New Roman" w:cs="Times New Roman"/>
          <w:sz w:val="24"/>
          <w:szCs w:val="24"/>
          <w:lang w:eastAsia="ru-RU"/>
        </w:rPr>
        <w:t xml:space="preserve"> сетям. Восстановление нарушенных прав граждан находится на контроле Уполномоченного.</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С проблемой качества предоставленного  жилья столкнулись и жители микрорайона 271г. Ангарска, </w:t>
      </w:r>
      <w:proofErr w:type="gramStart"/>
      <w:r w:rsidRPr="00F025B5">
        <w:rPr>
          <w:rFonts w:ascii="Times New Roman" w:eastAsia="Calibri" w:hAnsi="Times New Roman" w:cs="Times New Roman"/>
          <w:sz w:val="24"/>
          <w:szCs w:val="24"/>
          <w:lang w:eastAsia="ru-RU"/>
        </w:rPr>
        <w:t>проживающие</w:t>
      </w:r>
      <w:proofErr w:type="gramEnd"/>
      <w:r w:rsidRPr="00F025B5">
        <w:rPr>
          <w:rFonts w:ascii="Times New Roman" w:eastAsia="Calibri" w:hAnsi="Times New Roman" w:cs="Times New Roman"/>
          <w:sz w:val="24"/>
          <w:szCs w:val="24"/>
          <w:lang w:eastAsia="ru-RU"/>
        </w:rPr>
        <w:t xml:space="preserve"> в домах №№ 13-16. Жилые помещения предоставлялись гражданам в рамках реализации муниципальных целевых программ: «Инвестирование строительства жилья – 2007 (50*50), «Переселение граждан из ветхого и аварийного жилищного фонда в г. Ангарске», «Строительство жилья – 2007 для состоящих на учете нуждающихся в улучшении жилищных условий работников муниципальных бюджетных учреждений, расположенных на территории г. Ангарска».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Вопросы устранения допущенных нарушений при строительстве указанных домов были предметом проверки, проведенной прокуратурой г. Ангарска. По результатам проверки 29 октября 2012г. главе города Ангарска внесено представление прокурора о нарушении законодательства с требованием </w:t>
      </w:r>
      <w:proofErr w:type="gramStart"/>
      <w:r w:rsidRPr="00F025B5">
        <w:rPr>
          <w:rFonts w:ascii="Times New Roman" w:eastAsia="Calibri" w:hAnsi="Times New Roman" w:cs="Times New Roman"/>
          <w:sz w:val="24"/>
          <w:szCs w:val="24"/>
          <w:lang w:eastAsia="ru-RU"/>
        </w:rPr>
        <w:t>устранить</w:t>
      </w:r>
      <w:proofErr w:type="gramEnd"/>
      <w:r w:rsidRPr="00F025B5">
        <w:rPr>
          <w:rFonts w:ascii="Times New Roman" w:eastAsia="Calibri" w:hAnsi="Times New Roman" w:cs="Times New Roman"/>
          <w:sz w:val="24"/>
          <w:szCs w:val="24"/>
          <w:lang w:eastAsia="ru-RU"/>
        </w:rPr>
        <w:t xml:space="preserve"> недостатки в жилых домах №№ 13,14,15.16 квартала 271, допущенных при строительстве. К сожалению, до настоящего времени не предпринято никаких действий по восстановлению нарушенных прав граждан.  </w:t>
      </w:r>
    </w:p>
    <w:p w:rsidR="00DE503F" w:rsidRPr="004319EA"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При рассмотрении данных обращений выяснилось, что действующим законодательством о градостроительной деятельности вопросы строительного контроля при возведении </w:t>
      </w:r>
      <w:r w:rsidRPr="004319EA">
        <w:rPr>
          <w:rFonts w:ascii="Times New Roman" w:eastAsia="Calibri" w:hAnsi="Times New Roman" w:cs="Times New Roman"/>
          <w:sz w:val="24"/>
          <w:szCs w:val="24"/>
          <w:lang w:eastAsia="ru-RU"/>
        </w:rPr>
        <w:t xml:space="preserve">малоэтажных (до 3-х этажей) многоквартирных жилых домов возлагаются на лицо, осуществляющее строительство, а также на застройщика или заказчика. В нашем случае указанную функцию должны были осуществлять органы местного самоуправления, однако этого не делалось.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4319EA">
        <w:rPr>
          <w:rFonts w:ascii="Times New Roman" w:eastAsia="Calibri" w:hAnsi="Times New Roman" w:cs="Times New Roman"/>
          <w:sz w:val="24"/>
          <w:szCs w:val="24"/>
          <w:lang w:eastAsia="ru-RU"/>
        </w:rPr>
        <w:t xml:space="preserve">К сожалению, указанные примеры </w:t>
      </w:r>
      <w:r w:rsidRPr="00F025B5">
        <w:rPr>
          <w:rFonts w:ascii="Times New Roman" w:eastAsia="Calibri" w:hAnsi="Times New Roman" w:cs="Times New Roman"/>
          <w:sz w:val="24"/>
          <w:szCs w:val="24"/>
          <w:lang w:eastAsia="ru-RU"/>
        </w:rPr>
        <w:t xml:space="preserve">свидетельствуют о том, что органы местного самоуправления не осуществляют надлежащего контроля  в ходе проектирования, строительства и ввода в эксплуатацию указанных объектов в соответствии с установленными требованиями.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Анализ поступивших к Уполномоченному обращений дает основание полагать, что проводимая муниципалитетами работа по реализации Программы не всегда осуществляется с учетом требований действующего градостроительного законодательства. Вопросы качества возводимого в рамках Программы жилья исключены из сферы контроля и надзора уполномоченных органов государственной власти области.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Необходимо отметить, что в соответствии со ст.6.1 Градостроительного кодекса РФ,  Российская Федерация передала органам государственной власти полномочия в области </w:t>
      </w:r>
      <w:hyperlink r:id="rId14" w:history="1">
        <w:r w:rsidRPr="00F025B5">
          <w:rPr>
            <w:rFonts w:ascii="Times New Roman" w:eastAsia="Calibri" w:hAnsi="Times New Roman" w:cs="Times New Roman"/>
            <w:sz w:val="24"/>
            <w:szCs w:val="24"/>
            <w:lang w:eastAsia="ru-RU"/>
          </w:rPr>
          <w:t>контроля</w:t>
        </w:r>
      </w:hyperlink>
      <w:r w:rsidRPr="00F025B5">
        <w:rPr>
          <w:rFonts w:ascii="Times New Roman" w:eastAsia="Calibri" w:hAnsi="Times New Roman" w:cs="Times New Roman"/>
          <w:sz w:val="24"/>
          <w:szCs w:val="24"/>
          <w:lang w:eastAsia="ru-RU"/>
        </w:rPr>
        <w:t xml:space="preserve"> над соблюдением органами местного самоуправления законодательства о </w:t>
      </w:r>
      <w:r w:rsidRPr="00F025B5">
        <w:rPr>
          <w:rFonts w:ascii="Times New Roman" w:eastAsia="Calibri" w:hAnsi="Times New Roman" w:cs="Times New Roman"/>
          <w:sz w:val="24"/>
          <w:szCs w:val="24"/>
          <w:lang w:eastAsia="ru-RU"/>
        </w:rPr>
        <w:lastRenderedPageBreak/>
        <w:t xml:space="preserve">градостроительной деятельности, в </w:t>
      </w:r>
      <w:proofErr w:type="gramStart"/>
      <w:r w:rsidRPr="00F025B5">
        <w:rPr>
          <w:rFonts w:ascii="Times New Roman" w:eastAsia="Calibri" w:hAnsi="Times New Roman" w:cs="Times New Roman"/>
          <w:sz w:val="24"/>
          <w:szCs w:val="24"/>
          <w:lang w:eastAsia="ru-RU"/>
        </w:rPr>
        <w:t>связи</w:t>
      </w:r>
      <w:proofErr w:type="gramEnd"/>
      <w:r w:rsidRPr="00F025B5">
        <w:rPr>
          <w:rFonts w:ascii="Times New Roman" w:eastAsia="Calibri" w:hAnsi="Times New Roman" w:cs="Times New Roman"/>
          <w:sz w:val="24"/>
          <w:szCs w:val="24"/>
          <w:lang w:eastAsia="ru-RU"/>
        </w:rPr>
        <w:t xml:space="preserve"> с чем Уполномоченный обратился по данному вопросу к Губернатору Иркутской области С.В. </w:t>
      </w:r>
      <w:proofErr w:type="spellStart"/>
      <w:r w:rsidRPr="00F025B5">
        <w:rPr>
          <w:rFonts w:ascii="Times New Roman" w:eastAsia="Calibri" w:hAnsi="Times New Roman" w:cs="Times New Roman"/>
          <w:sz w:val="24"/>
          <w:szCs w:val="24"/>
          <w:lang w:eastAsia="ru-RU"/>
        </w:rPr>
        <w:t>Ерощенко</w:t>
      </w:r>
      <w:proofErr w:type="spellEnd"/>
      <w:r w:rsidRPr="00F025B5">
        <w:rPr>
          <w:rFonts w:ascii="Times New Roman" w:eastAsia="Calibri" w:hAnsi="Times New Roman" w:cs="Times New Roman"/>
          <w:sz w:val="24"/>
          <w:szCs w:val="24"/>
          <w:lang w:eastAsia="ru-RU"/>
        </w:rPr>
        <w:t>.</w:t>
      </w:r>
    </w:p>
    <w:p w:rsidR="00DE503F" w:rsidRPr="00F025B5" w:rsidRDefault="00DE503F" w:rsidP="00FA1380">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Имеющиеся проблемы регламентации и организации деятельности государственных органов Иркутской области в указанной сфере являются одной из причин нарушения прав граждан на получение жилых помещений, отвеча</w:t>
      </w:r>
      <w:r w:rsidR="00FA1380">
        <w:rPr>
          <w:rFonts w:ascii="Times New Roman" w:eastAsia="Calibri" w:hAnsi="Times New Roman" w:cs="Times New Roman"/>
          <w:sz w:val="24"/>
          <w:szCs w:val="24"/>
          <w:lang w:eastAsia="ru-RU"/>
        </w:rPr>
        <w:t>ющих установленным требованиям.</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lang w:eastAsia="ru-RU"/>
        </w:rPr>
        <w:t xml:space="preserve">Особенно острой является проблема соблюдения жилищных прав граждан, имеющих в собственности жилые помещения в домах, признанных в установленном порядке аварийными и подлежащими сносу. Порядок обеспечения жилищных прав собственников таких помещений установлен в статье 32 Жилищного кодекса Российской Федерации (ч.7 ст. 16) </w:t>
      </w:r>
      <w:r w:rsidRPr="00F025B5">
        <w:rPr>
          <w:rFonts w:ascii="Times New Roman" w:eastAsia="Calibri" w:hAnsi="Times New Roman" w:cs="Times New Roman"/>
          <w:sz w:val="24"/>
          <w:szCs w:val="24"/>
        </w:rPr>
        <w:t>Федерального закона от 21 июля 2007 N 185-ФЗ "О Фонде содействия реформированию жилищно-коммунального хозяйства".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Анализ поступающих по этой теме обращений граждан свидетельствует о том, что иногда муниципалитеты предлагают собственникам в счет выкупной цены неравнозначные квартиры (меньшие по количеству комнат). У собственников имеется альтернатива – получение выкупной цены. Однако ее размеры, определяемые муниципалитетами, вряд ли можно назвать равноценным возмещением.</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На наш взгляд, одна из причин нарушения их прав – порядок определения размера денежного эквивалента занимаемых собственниками жилых помещений (ч.ч.6.7 ст.32 Жилищного кодекса Российской Федерации)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Определяя выкупную цену изымаемого помещения, органы местного самоуправления учитывают, как правило, только стоимость самой квартиры, не принимая во внимание размер убытков, причиненных собственнику жилого помещения из-за  его изъятия.</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разъяснении Верховного Суда Российской Федерации, («Обзор судебной практики за третий квартал 2012 года», утв. Президиумом Верховного Суда Российской Федерации 26 декабря 2012 г.) содержится подробное описание состава расходов, включаемых в выкупную цену. В соответствии с ним в выкупной цене должна учитываться также стоимость доли в праве собственности на земельный участок, в отношении которого проведен государственный кадастровый учет; стоимость доли в праве общей долевой собственности на общее имущество в многоквартирном доме; сумма компенсации за непроизведенный капитальный ремонт многоквартирного жилого дома (приложение № 6).</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Полагаем, что эти разъяснения законодательства должны быть руководством к действию муниципалитетов при переселении собственников жилых помещений из зданий, признанных аварийными и подлежащими сносу.</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К сожалению, на практике Уполномоченный сталкивается не только с необоснованным определением выкупной цены изымаемых у собственников жилых помещений, но и с </w:t>
      </w:r>
      <w:r w:rsidRPr="00F025B5">
        <w:rPr>
          <w:rFonts w:ascii="Times New Roman" w:eastAsia="Calibri" w:hAnsi="Times New Roman" w:cs="Times New Roman"/>
          <w:sz w:val="24"/>
          <w:szCs w:val="24"/>
          <w:lang w:eastAsia="ru-RU"/>
        </w:rPr>
        <w:lastRenderedPageBreak/>
        <w:t>преследованием граждан, добивающихся восстановления нарушенных прав. Такие факты имеются в городах Братске, Иркутске (приложение № 7,8).</w:t>
      </w:r>
    </w:p>
    <w:p w:rsidR="00DE503F" w:rsidRPr="004319EA"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Осуществление надзора за соблюдением порядка признания жилых помещений </w:t>
      </w:r>
      <w:proofErr w:type="gramStart"/>
      <w:r w:rsidRPr="00F025B5">
        <w:rPr>
          <w:rFonts w:ascii="Times New Roman" w:eastAsia="Calibri" w:hAnsi="Times New Roman" w:cs="Times New Roman"/>
          <w:sz w:val="24"/>
          <w:szCs w:val="24"/>
          <w:lang w:eastAsia="ru-RU"/>
        </w:rPr>
        <w:t>непригодными</w:t>
      </w:r>
      <w:proofErr w:type="gramEnd"/>
      <w:r w:rsidRPr="00F025B5">
        <w:rPr>
          <w:rFonts w:ascii="Times New Roman" w:eastAsia="Calibri" w:hAnsi="Times New Roman" w:cs="Times New Roman"/>
          <w:sz w:val="24"/>
          <w:szCs w:val="24"/>
          <w:lang w:eastAsia="ru-RU"/>
        </w:rPr>
        <w:t xml:space="preserve"> для проживания, отнесения жилых домов и жилых помещений к категории аварийных и подлежащих сносу или реконструкции для постоянного проживания относится к компетенции Службы </w:t>
      </w:r>
      <w:r w:rsidRPr="004319EA">
        <w:rPr>
          <w:rFonts w:ascii="Times New Roman" w:eastAsia="Calibri" w:hAnsi="Times New Roman" w:cs="Times New Roman"/>
          <w:sz w:val="24"/>
          <w:szCs w:val="24"/>
          <w:lang w:eastAsia="ru-RU"/>
        </w:rPr>
        <w:t xml:space="preserve">государственного жилищного и строительного надзора Иркутской области (далее – Служба). По информации этого государственного органа, в 2012 году такие проверки не проводились. В целях проведения оценки пригодности  для проживания жилых зданий и помещений Службой было осуществлено 65 обследований с составлением актов.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4319EA">
        <w:rPr>
          <w:rFonts w:ascii="Times New Roman" w:eastAsia="Calibri" w:hAnsi="Times New Roman" w:cs="Times New Roman"/>
          <w:sz w:val="24"/>
          <w:szCs w:val="24"/>
          <w:lang w:eastAsia="ru-RU"/>
        </w:rPr>
        <w:t xml:space="preserve">Осуществление контроля над техническим состоянием жилищного фонда, общего имущества собственников помещений в многоквартирном </w:t>
      </w:r>
      <w:r w:rsidRPr="00F025B5">
        <w:rPr>
          <w:rFonts w:ascii="Times New Roman" w:eastAsia="Calibri" w:hAnsi="Times New Roman" w:cs="Times New Roman"/>
          <w:sz w:val="24"/>
          <w:szCs w:val="24"/>
          <w:lang w:eastAsia="ru-RU"/>
        </w:rPr>
        <w:t xml:space="preserve">доме и их инженерного оборудования также относится к компетенции Службы. </w:t>
      </w:r>
      <w:r>
        <w:rPr>
          <w:rFonts w:ascii="Times New Roman" w:eastAsia="Calibri" w:hAnsi="Times New Roman" w:cs="Times New Roman"/>
          <w:sz w:val="24"/>
          <w:szCs w:val="24"/>
          <w:lang w:eastAsia="ru-RU"/>
        </w:rPr>
        <w:t xml:space="preserve">Вызывает </w:t>
      </w:r>
      <w:proofErr w:type="gramStart"/>
      <w:r>
        <w:rPr>
          <w:rFonts w:ascii="Times New Roman" w:eastAsia="Calibri" w:hAnsi="Times New Roman" w:cs="Times New Roman"/>
          <w:sz w:val="24"/>
          <w:szCs w:val="24"/>
          <w:lang w:eastAsia="ru-RU"/>
        </w:rPr>
        <w:t>недоумение</w:t>
      </w:r>
      <w:proofErr w:type="gramEnd"/>
      <w:r w:rsidRPr="00F025B5">
        <w:rPr>
          <w:rFonts w:ascii="Times New Roman" w:eastAsia="Calibri" w:hAnsi="Times New Roman" w:cs="Times New Roman"/>
          <w:sz w:val="24"/>
          <w:szCs w:val="24"/>
          <w:lang w:eastAsia="ru-RU"/>
        </w:rPr>
        <w:t xml:space="preserve"> почему  Служба</w:t>
      </w:r>
      <w:r>
        <w:rPr>
          <w:rFonts w:ascii="Times New Roman" w:eastAsia="Calibri" w:hAnsi="Times New Roman" w:cs="Times New Roman"/>
          <w:sz w:val="24"/>
          <w:szCs w:val="24"/>
          <w:lang w:eastAsia="ru-RU"/>
        </w:rPr>
        <w:t>, при наличии оснований,</w:t>
      </w:r>
      <w:r w:rsidRPr="00F025B5">
        <w:rPr>
          <w:rFonts w:ascii="Times New Roman" w:eastAsia="Calibri" w:hAnsi="Times New Roman" w:cs="Times New Roman"/>
          <w:sz w:val="24"/>
          <w:szCs w:val="24"/>
          <w:lang w:eastAsia="ru-RU"/>
        </w:rPr>
        <w:t xml:space="preserve"> не обращается в межведомственную комиссию с просьбой провести оценку обследованного жилого помещения на предмет признания его непригодным для проживания (п.42 Постановления Правительства Российской Федерации № 47 от</w:t>
      </w:r>
      <w:r>
        <w:rPr>
          <w:rFonts w:ascii="Times New Roman" w:eastAsia="Calibri" w:hAnsi="Times New Roman" w:cs="Times New Roman"/>
          <w:sz w:val="24"/>
          <w:szCs w:val="24"/>
          <w:lang w:eastAsia="ru-RU"/>
        </w:rPr>
        <w:t xml:space="preserve"> </w:t>
      </w:r>
      <w:r w:rsidRPr="00F025B5">
        <w:rPr>
          <w:rFonts w:ascii="Times New Roman" w:eastAsia="Calibri" w:hAnsi="Times New Roman" w:cs="Times New Roman"/>
          <w:sz w:val="24"/>
          <w:szCs w:val="24"/>
          <w:lang w:eastAsia="ru-RU"/>
        </w:rPr>
        <w:t>28 января 2006 г.)</w:t>
      </w:r>
      <w:r>
        <w:rPr>
          <w:rFonts w:ascii="Times New Roman" w:eastAsia="Calibri" w:hAnsi="Times New Roman" w:cs="Times New Roman"/>
          <w:sz w:val="24"/>
          <w:szCs w:val="24"/>
          <w:lang w:eastAsia="ru-RU"/>
        </w:rPr>
        <w:t>.</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Нельзя оставить без внимания и проблему обеспечения инфраструктурой отдаленных микрорайонов г. Иркутска, где строятся дома для граждан, выселяемых из жилых помещений в связи с их сносом. Прежде всего, речь идет о микрорайоне </w:t>
      </w:r>
      <w:proofErr w:type="gramStart"/>
      <w:r w:rsidRPr="00F025B5">
        <w:rPr>
          <w:rFonts w:ascii="Times New Roman" w:eastAsia="Calibri" w:hAnsi="Times New Roman" w:cs="Times New Roman"/>
          <w:sz w:val="24"/>
          <w:szCs w:val="24"/>
          <w:lang w:eastAsia="ru-RU"/>
        </w:rPr>
        <w:t>Березовый</w:t>
      </w:r>
      <w:proofErr w:type="gramEnd"/>
      <w:r w:rsidRPr="00F025B5">
        <w:rPr>
          <w:rFonts w:ascii="Times New Roman" w:eastAsia="Calibri" w:hAnsi="Times New Roman" w:cs="Times New Roman"/>
          <w:sz w:val="24"/>
          <w:szCs w:val="24"/>
          <w:lang w:eastAsia="ru-RU"/>
        </w:rPr>
        <w:t xml:space="preserve">.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соответствии со ст. 14 Федерального закона от 06 октября2003г № 131-ФЗ «Об общих принципах организации местного самоуправления в Российской Федерации», к вопросам местного значения относится:</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создание условий для предоставления транспортных услуг населению и организация транспортного обслуживания населения в границах поселения;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-обеспечение жителей поселения услугами связи, общественного питания, торговли и бытового обслуживания;</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организация досуга и обеспечения жителей поселения услугами организаций культуры;</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утверждение подготовленной на основе генеральных планов поселения документации по планировке территории.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Постановлением администрации г. Иркутска от 15 июля 2011г № 031-06-1287/11 «Об утверждении местных нормативов градостроительного проектирования г. Иркутска» в п.2.1.1. установлено: «Жилые зоны предназначены для размещения жилой застройки, объектов торговли, общественного питания, социального и коммунально-бытового назначения, школьно-дошкольных учебно-образовательных объектов, стоянок легкового автомобильного транспорта, иных объектов, связанных с повседневным обслуживанием жизнедеятельности </w:t>
      </w:r>
      <w:r w:rsidRPr="00F025B5">
        <w:rPr>
          <w:rFonts w:ascii="Times New Roman" w:eastAsia="Calibri" w:hAnsi="Times New Roman" w:cs="Times New Roman"/>
          <w:sz w:val="24"/>
          <w:szCs w:val="24"/>
          <w:lang w:eastAsia="ru-RU"/>
        </w:rPr>
        <w:lastRenderedPageBreak/>
        <w:t>граждан на жилой территории».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Очевидно, что застройка указанного и других новых микрорайонов должна осуществляться с учетом действующего градостроительного законодательства, обеспечивая ввод в эксплуатацию объектов, необходимых для нормальной жизнедеятельности граждан, одновременно с заселением жилых помещений, в том числе для граждан с ограниченными возможностями.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lang w:eastAsia="ru-RU"/>
        </w:rPr>
        <w:t xml:space="preserve">Жители микрорайона Березовый, в том числе переехавшие туда по инициативе администрации г. Иркутска, лишены возможности пользоваться указанными объектами, расположенными в пешеходной доступности, как это предусмотрено </w:t>
      </w:r>
      <w:proofErr w:type="gramStart"/>
      <w:r w:rsidRPr="00F025B5">
        <w:rPr>
          <w:rFonts w:ascii="Times New Roman" w:eastAsia="Calibri" w:hAnsi="Times New Roman" w:cs="Times New Roman"/>
          <w:sz w:val="24"/>
          <w:szCs w:val="24"/>
          <w:lang w:eastAsia="ru-RU"/>
        </w:rPr>
        <w:t>действующим</w:t>
      </w:r>
      <w:proofErr w:type="gramEnd"/>
      <w:r w:rsidRPr="00F025B5">
        <w:rPr>
          <w:rFonts w:ascii="Times New Roman" w:eastAsia="Calibri" w:hAnsi="Times New Roman" w:cs="Times New Roman"/>
          <w:sz w:val="24"/>
          <w:szCs w:val="24"/>
          <w:lang w:eastAsia="ru-RU"/>
        </w:rPr>
        <w:t xml:space="preserve"> </w:t>
      </w:r>
      <w:r w:rsidRPr="00F025B5">
        <w:rPr>
          <w:rFonts w:ascii="Times New Roman" w:eastAsia="Calibri" w:hAnsi="Times New Roman" w:cs="Times New Roman"/>
          <w:sz w:val="24"/>
          <w:szCs w:val="24"/>
        </w:rPr>
        <w:t>СНиП 2.07.01-89 «Градостроительство. Планировка и застройка городских и сельских поселений».</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Данный факт свидетельствует не только об ухудшении жилищных прав граждан, качества их жизни, но и о нарушении права на уважение частной жизни (ст. 8 Конвенции о защите прав человека и основных свобод).</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течение года Уполномоченному поступали жалобы граждан на нарушение жилищных прав в случаях уничтожения или серьезного повреждения жилого помещения из-за пожара.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Жилищное законодательство предусматривает внеочередное предоставление жилых помещений по договорам социального найма гражданам, чьи жилые помещения признаны непригодными для проживания и ремонту или реконструкции не подлежат.</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реальности гражданам, чьи жилые помещения уничтожены в результате пожара, органами местного самоуправления, к сожалению, далеко не всегда предоставляются жилые помещения маневренного фонда, а </w:t>
      </w:r>
      <w:r>
        <w:rPr>
          <w:rFonts w:ascii="Times New Roman" w:eastAsia="Calibri" w:hAnsi="Times New Roman" w:cs="Times New Roman"/>
          <w:sz w:val="24"/>
          <w:szCs w:val="24"/>
          <w:lang w:eastAsia="ru-RU"/>
        </w:rPr>
        <w:t xml:space="preserve">решение </w:t>
      </w:r>
      <w:r w:rsidRPr="00F025B5">
        <w:rPr>
          <w:rFonts w:ascii="Times New Roman" w:eastAsia="Calibri" w:hAnsi="Times New Roman" w:cs="Times New Roman"/>
          <w:sz w:val="24"/>
          <w:szCs w:val="24"/>
          <w:lang w:eastAsia="ru-RU"/>
        </w:rPr>
        <w:t>вопрос</w:t>
      </w:r>
      <w:r>
        <w:rPr>
          <w:rFonts w:ascii="Times New Roman" w:eastAsia="Calibri" w:hAnsi="Times New Roman" w:cs="Times New Roman"/>
          <w:sz w:val="24"/>
          <w:szCs w:val="24"/>
          <w:lang w:eastAsia="ru-RU"/>
        </w:rPr>
        <w:t>а о предоставлении</w:t>
      </w:r>
      <w:r w:rsidRPr="00F025B5">
        <w:rPr>
          <w:rFonts w:ascii="Times New Roman" w:eastAsia="Calibri" w:hAnsi="Times New Roman" w:cs="Times New Roman"/>
          <w:sz w:val="24"/>
          <w:szCs w:val="24"/>
          <w:lang w:eastAsia="ru-RU"/>
        </w:rPr>
        <w:t xml:space="preserve"> жилья по договору социального найма в соответствии с требованиями жилищного законодательства часто отодвигаются на неопределенный срок.</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 xml:space="preserve">К Уполномоченному обратилась К., чье жилое помещение было уничтожено пожаром, произошедшим 31 марта 1996г. Семье заявительницы была предоставлена комната для временного проживания. После неоднократных обращений к администрации г. Иркутска эта семья была поставлена на учет нуждающихся в жилых помещениях только 8 октября 2009г. </w:t>
      </w:r>
      <w:proofErr w:type="gramStart"/>
      <w:r w:rsidRPr="00F025B5">
        <w:rPr>
          <w:rFonts w:ascii="Times New Roman" w:eastAsia="Calibri" w:hAnsi="Times New Roman" w:cs="Times New Roman"/>
          <w:i/>
          <w:iCs/>
          <w:sz w:val="24"/>
          <w:szCs w:val="24"/>
          <w:lang w:eastAsia="ru-RU"/>
        </w:rPr>
        <w:t>Более шести лет нарушается</w:t>
      </w:r>
      <w:proofErr w:type="gramEnd"/>
      <w:r w:rsidRPr="00F025B5">
        <w:rPr>
          <w:rFonts w:ascii="Times New Roman" w:eastAsia="Calibri" w:hAnsi="Times New Roman" w:cs="Times New Roman"/>
          <w:i/>
          <w:iCs/>
          <w:sz w:val="24"/>
          <w:szCs w:val="24"/>
          <w:lang w:eastAsia="ru-RU"/>
        </w:rPr>
        <w:t xml:space="preserve"> право К. на внеочередное предоставление жилого помещения.</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Правовая позиция Конституционного Суда Российской Федерации по этому вопросу изложена в Определении от 5 марта 2009г. N 376-О-П. – </w:t>
      </w:r>
      <w:proofErr w:type="gramStart"/>
      <w:r w:rsidRPr="00F025B5">
        <w:rPr>
          <w:rFonts w:ascii="Times New Roman" w:eastAsia="Calibri" w:hAnsi="Times New Roman" w:cs="Times New Roman"/>
          <w:sz w:val="24"/>
          <w:szCs w:val="24"/>
          <w:lang w:eastAsia="ru-RU"/>
        </w:rPr>
        <w:t xml:space="preserve">«Пункт 1 части 2 статьи 57 Жилищного кодекса Российской Федерации по своему конституционно-правовому смыслу в системе действующего правового регулирования не исключает возможность предоставления жилых помещений малоимущим гражданам, как лишившимся своих жилых помещений в результате пожара, по договорам социального найма во внеочередном порядке, если на момент утраты жилища они не состояли на учете в качестве нуждающихся в жилом </w:t>
      </w:r>
      <w:r w:rsidRPr="00F025B5">
        <w:rPr>
          <w:rFonts w:ascii="Times New Roman" w:eastAsia="Calibri" w:hAnsi="Times New Roman" w:cs="Times New Roman"/>
          <w:sz w:val="24"/>
          <w:szCs w:val="24"/>
          <w:lang w:eastAsia="ru-RU"/>
        </w:rPr>
        <w:lastRenderedPageBreak/>
        <w:t>помещении.</w:t>
      </w:r>
      <w:proofErr w:type="gramEnd"/>
      <w:r w:rsidRPr="00F025B5">
        <w:rPr>
          <w:rFonts w:ascii="Times New Roman" w:eastAsia="Calibri" w:hAnsi="Times New Roman" w:cs="Times New Roman"/>
          <w:sz w:val="24"/>
          <w:szCs w:val="24"/>
          <w:lang w:eastAsia="ru-RU"/>
        </w:rPr>
        <w:t xml:space="preserve"> Конституционно-правовой смысл указанного законоположения, выявленный Конституционным Судом Российской Федерации в настоящем Определении, является общеобязательным и исключает любое иное его истолкование в правоприменительной практике».</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Значительное число нареканий со стороны граждан вызывает  практика реализации Федерального закона от 25 октября 2002г № 125-ФЗ «О жилищных субсидиях гражданам, выезжающим из районов Крайнего Севера и приравненных к ним местностей».</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Основная проблема, поднимаемая в таких обращениях, – длительный срок выполнения расходных обязательств государства по обеспечению жильем граждан, выезжающих (выехавших) из указанных местностей.</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На учете в Министерстве социального развития опеки и попечительства Иркутской области по состоянию на 1 января 2013г состоит 13118 человек этой категории.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 информации Министерства социального развития, опеки и попечительства Иркутской области Федеральным законом от 30 ноября 2011г. № 371-ФЗ «О федеральном бюджете на 2012 год и на плановый период 2013 и 2014 годов», Иркутской области на финансирование социальных выплат предусмотрено в 2012 году 270,030 млн. рублей. Для сравнения, в 2011 году Иркутской области на финансирование социальных выплат было выделено 389,176 млн. рублей.</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Таким образом, ежегодно значительно снижается объем выплат из федерального бюджета на выполнение расходных обязательств Российской Федерации по обеспечению жильем данной категории граждан, при этом количество лиц, нуждающихся в решении этой проблемы, увеличивается.</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Исходя из того, что размер социальной выплаты на одну семью составляет около 2 млн. рублей, при существующем финансировании для обеспечения жильем уже вставших на учет северян потребуется 130 лет. Следует заметить, что значительная часть граждан уже выехали из районов Крайнего Севера и приравненных к ним местностей, передав органам местного самоуправления свои жилые помещения. Но они вынуждены проживать в неблагоприятных условиях, ожидая реализации позитивных государственных обязательств.</w:t>
      </w:r>
    </w:p>
    <w:p w:rsidR="00DE503F" w:rsidRPr="00F025B5" w:rsidRDefault="00DE503F" w:rsidP="00FA1380">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Понятно, что такое положение вещей не соответствует статье 7 Конституции Российской Федерации, определившей Российскую Федерацию, как социальное государство, политика которого направлена на создание условий, обеспечивающих достойную жизнь</w:t>
      </w:r>
      <w:r w:rsidR="00FA1380">
        <w:rPr>
          <w:rFonts w:ascii="Times New Roman" w:eastAsia="Calibri" w:hAnsi="Times New Roman" w:cs="Times New Roman"/>
          <w:sz w:val="24"/>
          <w:szCs w:val="24"/>
          <w:lang w:eastAsia="ru-RU"/>
        </w:rPr>
        <w:t xml:space="preserve"> и свободное развитие человека.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своих обращениях к Уполномоченному граждане также ставят вопрос о нарушении гарантированного законом права на капитальный ремонт жилых домов и помещений. Речь идет о бездействии органов местного самоуправления и о качестве капитальных ремонтов </w:t>
      </w:r>
      <w:r w:rsidRPr="00F025B5">
        <w:rPr>
          <w:rFonts w:ascii="Times New Roman" w:eastAsia="Calibri" w:hAnsi="Times New Roman" w:cs="Times New Roman"/>
          <w:sz w:val="24"/>
          <w:szCs w:val="24"/>
          <w:lang w:eastAsia="ru-RU"/>
        </w:rPr>
        <w:lastRenderedPageBreak/>
        <w:t xml:space="preserve">жилых домов. Весьма показательной в этом плане является ситуация по жилому дому № 7 по ул. Гашека в г. Иркутске.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 xml:space="preserve">В 2007 году этот жилой дом был включен в перечень домов по программе «Реконструкция, модернизация и восстановление жилых домов первых массовых серий в </w:t>
      </w:r>
      <w:proofErr w:type="spellStart"/>
      <w:r w:rsidRPr="00F025B5">
        <w:rPr>
          <w:rFonts w:ascii="Times New Roman" w:eastAsia="Calibri" w:hAnsi="Times New Roman" w:cs="Times New Roman"/>
          <w:i/>
          <w:iCs/>
          <w:sz w:val="24"/>
          <w:szCs w:val="24"/>
          <w:lang w:eastAsia="ru-RU"/>
        </w:rPr>
        <w:t>г</w:t>
      </w:r>
      <w:proofErr w:type="gramStart"/>
      <w:r w:rsidRPr="00F025B5">
        <w:rPr>
          <w:rFonts w:ascii="Times New Roman" w:eastAsia="Calibri" w:hAnsi="Times New Roman" w:cs="Times New Roman"/>
          <w:i/>
          <w:iCs/>
          <w:sz w:val="24"/>
          <w:szCs w:val="24"/>
          <w:lang w:eastAsia="ru-RU"/>
        </w:rPr>
        <w:t>.И</w:t>
      </w:r>
      <w:proofErr w:type="gramEnd"/>
      <w:r w:rsidRPr="00F025B5">
        <w:rPr>
          <w:rFonts w:ascii="Times New Roman" w:eastAsia="Calibri" w:hAnsi="Times New Roman" w:cs="Times New Roman"/>
          <w:i/>
          <w:iCs/>
          <w:sz w:val="24"/>
          <w:szCs w:val="24"/>
          <w:lang w:eastAsia="ru-RU"/>
        </w:rPr>
        <w:t>ркутске</w:t>
      </w:r>
      <w:proofErr w:type="spellEnd"/>
      <w:r w:rsidRPr="00F025B5">
        <w:rPr>
          <w:rFonts w:ascii="Times New Roman" w:eastAsia="Calibri" w:hAnsi="Times New Roman" w:cs="Times New Roman"/>
          <w:i/>
          <w:iCs/>
          <w:sz w:val="24"/>
          <w:szCs w:val="24"/>
          <w:lang w:eastAsia="ru-RU"/>
        </w:rPr>
        <w:t xml:space="preserve"> на 2008-2012 годы». В 2010 году объект был включен в план мероприятий по реализации подпрограммы «Модернизация и восстановление наружных стеновых панелей крупнопанельных жилых домов первых массовых серий в г. Иркутске», но ремонтные работы так и не были выполнены. В 2011 году в жилом доме с привлечением средств Фонда содействия реформированию ЖКХ был проведен капитальный ремонт систем отопления, водоснабжения, канализации, были заменены окна в подъездах здания, установлены козырьки над подъездами.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Через 5 месяцев после проведенного капремонта выяснилось, что дом нуждается в восстановлении наружных стеновых панелей. Естественно, возникает вопрос, обследовался ли  жилой дом на  необходимость восстановительного комплекса работ, либо проведение этих работ зависело от объемов финансирования. Похоже, что в данном случае имел место второй вариант.</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ходе рассмотрения жалобы установлено, что указанный жилой дом входит в состав жилищного фонда первых массовых серий крупнопанельных многоквартирных жилых домов (далее - МКД) застройки 60-х – 70-х годов, составляющего более 400 домов этой серии в г. Иркутске. Значительную часть жилого фонда аналогичные дома составляют также и в других городах области: </w:t>
      </w:r>
      <w:proofErr w:type="gramStart"/>
      <w:r w:rsidRPr="00F025B5">
        <w:rPr>
          <w:rFonts w:ascii="Times New Roman" w:eastAsia="Calibri" w:hAnsi="Times New Roman" w:cs="Times New Roman"/>
          <w:sz w:val="24"/>
          <w:szCs w:val="24"/>
          <w:lang w:eastAsia="ru-RU"/>
        </w:rPr>
        <w:t xml:space="preserve">Ангарске, </w:t>
      </w:r>
      <w:proofErr w:type="spellStart"/>
      <w:r w:rsidRPr="00F025B5">
        <w:rPr>
          <w:rFonts w:ascii="Times New Roman" w:eastAsia="Calibri" w:hAnsi="Times New Roman" w:cs="Times New Roman"/>
          <w:sz w:val="24"/>
          <w:szCs w:val="24"/>
          <w:lang w:eastAsia="ru-RU"/>
        </w:rPr>
        <w:t>Шелехове</w:t>
      </w:r>
      <w:proofErr w:type="spellEnd"/>
      <w:r w:rsidRPr="00F025B5">
        <w:rPr>
          <w:rFonts w:ascii="Times New Roman" w:eastAsia="Calibri" w:hAnsi="Times New Roman" w:cs="Times New Roman"/>
          <w:sz w:val="24"/>
          <w:szCs w:val="24"/>
          <w:lang w:eastAsia="ru-RU"/>
        </w:rPr>
        <w:t xml:space="preserve">, Усолье-Сибирском и др. Основными причинами неудовлетворительного состояния этих домов в Иркутском регионе, по результатам системного анализа технического состояния МКД первых массовых серий, проведенного специалистами ООО «Предприятие Иркут-Инвест», являются: </w:t>
      </w:r>
      <w:proofErr w:type="gramEnd"/>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завершение безопасного периода их эксплуатации из-за отсутствия выполнения в нормативные сроки капитальных ремонтов;</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недостаточно высокое качество материалов и конструкций, которые использовались  при строительстве в 60-е годы.</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Проведение работ по модернизации и восстановлению наружных стеновых панелей крупнопанельных жилых домов первых массовых серий в г. Иркутске осуществляется в рамках целевых программ, действующих с 2008 года. Однако реализация действующей программы и прогноз на период до 2017г. свидетельствует о том, что за период с 2008 по 2017г. в г. Иркутске будет модернизировано только 43 МКД. По мнению специалистов, задержка с проведением восстановительных работ еще на 5-10 лет может привести к необходимости массового сноса и расселения крупнопанельного жилого фонда первых </w:t>
      </w:r>
      <w:r w:rsidRPr="00F025B5">
        <w:rPr>
          <w:rFonts w:ascii="Times New Roman" w:eastAsia="Calibri" w:hAnsi="Times New Roman" w:cs="Times New Roman"/>
          <w:sz w:val="24"/>
          <w:szCs w:val="24"/>
          <w:lang w:eastAsia="ru-RU"/>
        </w:rPr>
        <w:lastRenderedPageBreak/>
        <w:t xml:space="preserve">массовых серий. Данная проблема является крайне актуальной еще и потому, что наш регион находится в сейсмически опасной зоне. Можно предположить, что бездействие властей в сочетании с природным катаклизмом может послужить причиной тяжких последствий. По данной проблеме Уполномоченный провел совещание с заинтересованными лицами, по результатам которого направил письмо в адрес заместителя председателя Правительства Иркутской области </w:t>
      </w:r>
      <w:proofErr w:type="spellStart"/>
      <w:r w:rsidRPr="00F025B5">
        <w:rPr>
          <w:rFonts w:ascii="Times New Roman" w:eastAsia="Calibri" w:hAnsi="Times New Roman" w:cs="Times New Roman"/>
          <w:sz w:val="24"/>
          <w:szCs w:val="24"/>
          <w:lang w:eastAsia="ru-RU"/>
        </w:rPr>
        <w:t>Хиценко</w:t>
      </w:r>
      <w:proofErr w:type="spellEnd"/>
      <w:r w:rsidRPr="00F025B5">
        <w:rPr>
          <w:rFonts w:ascii="Times New Roman" w:eastAsia="Calibri" w:hAnsi="Times New Roman" w:cs="Times New Roman"/>
          <w:sz w:val="24"/>
          <w:szCs w:val="24"/>
          <w:lang w:eastAsia="ru-RU"/>
        </w:rPr>
        <w:t xml:space="preserve"> Н.С. (Приложение № 9, 10).</w:t>
      </w:r>
    </w:p>
    <w:p w:rsidR="00DE503F" w:rsidRPr="00F025B5" w:rsidRDefault="00DE503F" w:rsidP="00FA1380">
      <w:pPr>
        <w:tabs>
          <w:tab w:val="left" w:pos="2629"/>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настоящее время в Иркутской области реализуется долгосрочная целевая программа «Повышение устойчивости жилых домов, основных объектов и систем жизнеобеспечения в сейсмических районах Иркутской области на 2011-2014 годы», но в 2012 году выполнение работ, направленных на повышение устойчивости жилы</w:t>
      </w:r>
      <w:r w:rsidR="00FA1380">
        <w:rPr>
          <w:rFonts w:ascii="Times New Roman" w:eastAsia="Calibri" w:hAnsi="Times New Roman" w:cs="Times New Roman"/>
          <w:sz w:val="24"/>
          <w:szCs w:val="24"/>
          <w:lang w:eastAsia="ru-RU"/>
        </w:rPr>
        <w:t>х домов, не было предусмотрено.</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Обращение жительницы Иркутска К. иллюстрирует, как на практике проводится капитальный ремонт жилых помещений. </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Согласно заключению Межведомственной комиссии по оценке жилых помещений г. Иркутска от 4 апреля 2012 г. № 4, в занимаемом ею по договору социального найма жилом помещении, признано необходимым проведение капитального ремонта. Распоряжением Заместителя мэра – председателя Комитета по градостроительной политике администрации г. Иркутска Девочкина Е.Г. от 6 апреля 2012г № 944-02-000158/12 на собственника жилого помещения, т.е. на администрацию г. Иркутска возложена обязанность по осуществлению капитального ремонта жилого помещения в течение 6 месяцев со дня принятия данного распоряжения.</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 xml:space="preserve">До настоящего времени капитальный ремонт жилого помещения не проведен. В ответе заявителю Заместитель мэра - председатель Комитета по управлению Октябрьским округом </w:t>
      </w:r>
      <w:proofErr w:type="spellStart"/>
      <w:r w:rsidRPr="00F025B5">
        <w:rPr>
          <w:rFonts w:ascii="Times New Roman" w:eastAsia="Calibri" w:hAnsi="Times New Roman" w:cs="Times New Roman"/>
          <w:i/>
          <w:iCs/>
          <w:sz w:val="24"/>
          <w:szCs w:val="24"/>
          <w:lang w:eastAsia="ru-RU"/>
        </w:rPr>
        <w:t>Войцехович</w:t>
      </w:r>
      <w:proofErr w:type="spellEnd"/>
      <w:r w:rsidRPr="00F025B5">
        <w:rPr>
          <w:rFonts w:ascii="Times New Roman" w:eastAsia="Calibri" w:hAnsi="Times New Roman" w:cs="Times New Roman"/>
          <w:i/>
          <w:iCs/>
          <w:sz w:val="24"/>
          <w:szCs w:val="24"/>
          <w:lang w:eastAsia="ru-RU"/>
        </w:rPr>
        <w:t xml:space="preserve"> Е.Е. сообщила, что у администрации возникла необходимость проведения дополнительного обследования, поскольку в распоряжении не содержится указание на выполнение конкретных работ. </w:t>
      </w:r>
      <w:proofErr w:type="gramStart"/>
      <w:r w:rsidRPr="00F025B5">
        <w:rPr>
          <w:rFonts w:ascii="Times New Roman" w:eastAsia="Calibri" w:hAnsi="Times New Roman" w:cs="Times New Roman"/>
          <w:i/>
          <w:iCs/>
          <w:sz w:val="24"/>
          <w:szCs w:val="24"/>
          <w:lang w:eastAsia="ru-RU"/>
        </w:rPr>
        <w:t>Кроме того, в нарушение требований ст. 88 Жилищного кодекса РФ, она предложила К. для переселения жилое помещение в обменном фонде, без указания его основных характеристик; но указав, что переезд и погрузку вещей заявитель должна организовать самостоятельно; разъяснив, что ремонт кухонного окна и балконной группы является обязанностью нанимателя и не входит в состав работ по проведению капитального ремонта.</w:t>
      </w:r>
      <w:proofErr w:type="gramEnd"/>
      <w:r w:rsidRPr="00F025B5">
        <w:rPr>
          <w:rFonts w:ascii="Times New Roman" w:eastAsia="Calibri" w:hAnsi="Times New Roman" w:cs="Times New Roman"/>
          <w:i/>
          <w:iCs/>
          <w:sz w:val="24"/>
          <w:szCs w:val="24"/>
          <w:lang w:eastAsia="ru-RU"/>
        </w:rPr>
        <w:t xml:space="preserve"> Чиновники не могли не знать, что указанная статья ЖК РФ предусматривает не только обязанность администрации города предоставить К. жилое помещение в маневренном фонде (тем более что жилищное законодательство не содержит понятия «обменный фонд»), но и взять на себя расходы по переселению.</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Можно предположить, что оценивая жилое помещение К., Межведомственная комиссия пришла к выводу о необходимости проведения капитального ремонта конкретных элементов </w:t>
      </w:r>
      <w:r w:rsidRPr="00F025B5">
        <w:rPr>
          <w:rFonts w:ascii="Times New Roman" w:eastAsia="Calibri" w:hAnsi="Times New Roman" w:cs="Times New Roman"/>
          <w:sz w:val="24"/>
          <w:szCs w:val="24"/>
          <w:lang w:eastAsia="ru-RU"/>
        </w:rPr>
        <w:lastRenderedPageBreak/>
        <w:t>жилого помещения, утративших свои свойства в ходе его эксплуатации. Но в распоряжении администрации, принятом на основании этого заключения, нет указания на эти выводы. Проведение повторного обследования другими лицами (без учета данных Межведомственной комиссии) ведет к неоправданной трате бюджетных средств и ставит под сомнение смысл деятельности этого органа.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связи с допущенными нарушениями жилищных прав К., Уполномоченным направлено письмо в адрес мэра г. Иркутска Кондрашова В.И. о восстановлении права заявительницы на проведение капитального ремонта жилого помещения в соответствии с нормами действующего законодательства.</w:t>
      </w:r>
    </w:p>
    <w:p w:rsidR="00DE503F" w:rsidRPr="00F025B5" w:rsidRDefault="00DE503F" w:rsidP="00FA1380">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2012 году Уполномоченным по жалобам граждан проводилась проверка качества жилых помещений, предоставляемых в связи с переселением. В результате </w:t>
      </w:r>
      <w:r>
        <w:rPr>
          <w:rFonts w:ascii="Times New Roman" w:eastAsia="Calibri" w:hAnsi="Times New Roman" w:cs="Times New Roman"/>
          <w:sz w:val="24"/>
          <w:szCs w:val="24"/>
          <w:lang w:eastAsia="ru-RU"/>
        </w:rPr>
        <w:t xml:space="preserve">были </w:t>
      </w:r>
      <w:r w:rsidRPr="00F025B5">
        <w:rPr>
          <w:rFonts w:ascii="Times New Roman" w:eastAsia="Calibri" w:hAnsi="Times New Roman" w:cs="Times New Roman"/>
          <w:sz w:val="24"/>
          <w:szCs w:val="24"/>
          <w:lang w:eastAsia="ru-RU"/>
        </w:rPr>
        <w:t>выявлены системные проблемы. Уполномоченным совместно с государственными органами области проводится работа по выработке механизма недопущения строительства и ввода в эксплуатацию жилых зданий, не отвечающих установленным санитар</w:t>
      </w:r>
      <w:r w:rsidR="00FA1380">
        <w:rPr>
          <w:rFonts w:ascii="Times New Roman" w:eastAsia="Calibri" w:hAnsi="Times New Roman" w:cs="Times New Roman"/>
          <w:sz w:val="24"/>
          <w:szCs w:val="24"/>
          <w:lang w:eastAsia="ru-RU"/>
        </w:rPr>
        <w:t xml:space="preserve">ным и техническим требованиям.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Еще одна проблема, с которой столкнулся Уполномоченный – это соблюдение жилищных прав лиц из числа детей-сирот и детей, оставшихся без попечения родителей.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 данным Министерства социального развития, опеки и попечительства Иркутской области по состоянию на 1 января 2013 года на регистрационном учете в муниципальных образованиях области состоит 16234 человека из числа детей-</w:t>
      </w:r>
      <w:r w:rsidRPr="004319EA">
        <w:rPr>
          <w:rFonts w:ascii="Times New Roman" w:eastAsia="Calibri" w:hAnsi="Times New Roman" w:cs="Times New Roman"/>
          <w:sz w:val="24"/>
          <w:szCs w:val="24"/>
          <w:lang w:eastAsia="ru-RU"/>
        </w:rPr>
        <w:t>сирот и детей, оставшихся без попечения родителей. Среди них не имеют закрепленного жилья –  6755 человек. Это люди, которые уже должны были быть обеспечены жилыми помещениями и на эти цели необходимо около 7 млрд. руб. В 2012 году в области было приобретено 353 квартиры для 354 лиц из числа детей-сирот и детей, оставшихся без попечения родителей</w:t>
      </w:r>
      <w:r w:rsidRPr="00F025B5">
        <w:rPr>
          <w:rFonts w:ascii="Times New Roman" w:eastAsia="Calibri" w:hAnsi="Times New Roman" w:cs="Times New Roman"/>
          <w:sz w:val="24"/>
          <w:szCs w:val="24"/>
          <w:lang w:eastAsia="ru-RU"/>
        </w:rPr>
        <w:t>. Бесспорно, что в такой ситуации в целях реализации своего права на внеочередное получение жилого помещения, предусмотренного п.2 ч.2 ст.57 Жилищного кодекса РФ, многие из них обращаются в суд. Большую помощь в этом им оказывают органы прокуратуры Иркутской области.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 информации Управления Федеральной службы судебных приставов России, по Иркутской области в 2012 г. в производстве в отделах судебных приставов находилось 366 исполнительных производств о предоставлении жилых помещений детям-сиротам и детям, оставшимся без попечения родителей. Фактически исполнено только 58, что составляет 15.8%.</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Приобретенных в 2012 году 353 квартир не хватает даже для исполнения судебных решений о внеочередном предоставлении жилья, не говоря о плановом решении проблемы.</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На осуществление в 2012 году органами местного самоуправления государственных полномочий по обеспечению жилыми помещениями лиц из числа детей-сирот и детей, </w:t>
      </w:r>
      <w:r w:rsidRPr="00F025B5">
        <w:rPr>
          <w:rFonts w:ascii="Times New Roman" w:eastAsia="Calibri" w:hAnsi="Times New Roman" w:cs="Times New Roman"/>
          <w:sz w:val="24"/>
          <w:szCs w:val="24"/>
          <w:lang w:eastAsia="ru-RU"/>
        </w:rPr>
        <w:lastRenderedPageBreak/>
        <w:t xml:space="preserve">оставшихся без попечения родителей, было предусмотрено 253807,10 тыс. рублей, в том числе за счет средств областного бюджета 150000,0 тыс. рублей, федерального – 103807,10 тыс. рублей.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 информации Министерства социального развития, опеки и попечительства Иркутской области, остаток неиспользованных муниципальными образованиями бюджетных сре</w:t>
      </w:r>
      <w:proofErr w:type="gramStart"/>
      <w:r w:rsidRPr="00F025B5">
        <w:rPr>
          <w:rFonts w:ascii="Times New Roman" w:eastAsia="Calibri" w:hAnsi="Times New Roman" w:cs="Times New Roman"/>
          <w:sz w:val="24"/>
          <w:szCs w:val="24"/>
          <w:lang w:eastAsia="ru-RU"/>
        </w:rPr>
        <w:t>дств в к</w:t>
      </w:r>
      <w:proofErr w:type="gramEnd"/>
      <w:r w:rsidRPr="00F025B5">
        <w:rPr>
          <w:rFonts w:ascii="Times New Roman" w:eastAsia="Calibri" w:hAnsi="Times New Roman" w:cs="Times New Roman"/>
          <w:sz w:val="24"/>
          <w:szCs w:val="24"/>
          <w:lang w:eastAsia="ru-RU"/>
        </w:rPr>
        <w:t>онце 2012 года составил 43 326 154,66 рублей, в том числе средств областного бюджета – 20 998 526,79 рублей, федерального – 22 327 627,87 рублей.</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Наибольший объем неиспользованных бюджетных средств на эти цели имеется у муниципальных образований: г. Иркутск, </w:t>
      </w:r>
      <w:proofErr w:type="spellStart"/>
      <w:r w:rsidRPr="00F025B5">
        <w:rPr>
          <w:rFonts w:ascii="Times New Roman" w:eastAsia="Calibri" w:hAnsi="Times New Roman" w:cs="Times New Roman"/>
          <w:sz w:val="24"/>
          <w:szCs w:val="24"/>
          <w:lang w:eastAsia="ru-RU"/>
        </w:rPr>
        <w:t>Тайшетский</w:t>
      </w:r>
      <w:proofErr w:type="spellEnd"/>
      <w:r w:rsidRPr="00F025B5">
        <w:rPr>
          <w:rFonts w:ascii="Times New Roman" w:eastAsia="Calibri" w:hAnsi="Times New Roman" w:cs="Times New Roman"/>
          <w:sz w:val="24"/>
          <w:szCs w:val="24"/>
          <w:lang w:eastAsia="ru-RU"/>
        </w:rPr>
        <w:t xml:space="preserve"> район, </w:t>
      </w:r>
      <w:proofErr w:type="spellStart"/>
      <w:r w:rsidRPr="00F025B5">
        <w:rPr>
          <w:rFonts w:ascii="Times New Roman" w:eastAsia="Calibri" w:hAnsi="Times New Roman" w:cs="Times New Roman"/>
          <w:sz w:val="24"/>
          <w:szCs w:val="24"/>
          <w:lang w:eastAsia="ru-RU"/>
        </w:rPr>
        <w:t>Усть-Удинский</w:t>
      </w:r>
      <w:proofErr w:type="spellEnd"/>
      <w:r w:rsidRPr="00F025B5">
        <w:rPr>
          <w:rFonts w:ascii="Times New Roman" w:eastAsia="Calibri" w:hAnsi="Times New Roman" w:cs="Times New Roman"/>
          <w:sz w:val="24"/>
          <w:szCs w:val="24"/>
          <w:lang w:eastAsia="ru-RU"/>
        </w:rPr>
        <w:t xml:space="preserve"> район, </w:t>
      </w:r>
      <w:proofErr w:type="spellStart"/>
      <w:r w:rsidRPr="00F025B5">
        <w:rPr>
          <w:rFonts w:ascii="Times New Roman" w:eastAsia="Calibri" w:hAnsi="Times New Roman" w:cs="Times New Roman"/>
          <w:sz w:val="24"/>
          <w:szCs w:val="24"/>
          <w:lang w:eastAsia="ru-RU"/>
        </w:rPr>
        <w:t>Шелеховский</w:t>
      </w:r>
      <w:proofErr w:type="spellEnd"/>
      <w:r w:rsidRPr="00F025B5">
        <w:rPr>
          <w:rFonts w:ascii="Times New Roman" w:eastAsia="Calibri" w:hAnsi="Times New Roman" w:cs="Times New Roman"/>
          <w:sz w:val="24"/>
          <w:szCs w:val="24"/>
          <w:lang w:eastAsia="ru-RU"/>
        </w:rPr>
        <w:t xml:space="preserve"> район, г. Бодайбо и района, Иркутский район. Учитывая, что у МО г. Иркутск имеется около 160 неисполненных судебных решений, а у МО </w:t>
      </w:r>
      <w:proofErr w:type="spellStart"/>
      <w:r w:rsidRPr="00F025B5">
        <w:rPr>
          <w:rFonts w:ascii="Times New Roman" w:eastAsia="Calibri" w:hAnsi="Times New Roman" w:cs="Times New Roman"/>
          <w:sz w:val="24"/>
          <w:szCs w:val="24"/>
          <w:lang w:eastAsia="ru-RU"/>
        </w:rPr>
        <w:t>Шелеховский</w:t>
      </w:r>
      <w:proofErr w:type="spellEnd"/>
      <w:r w:rsidRPr="00F025B5">
        <w:rPr>
          <w:rFonts w:ascii="Times New Roman" w:eastAsia="Calibri" w:hAnsi="Times New Roman" w:cs="Times New Roman"/>
          <w:sz w:val="24"/>
          <w:szCs w:val="24"/>
          <w:lang w:eastAsia="ru-RU"/>
        </w:rPr>
        <w:t xml:space="preserve"> район – 27 по искам лиц указанной категории, пассивность чиновников вызывает недоумение.</w:t>
      </w:r>
    </w:p>
    <w:p w:rsidR="00DE503F" w:rsidRPr="004319EA"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К объективным причинам частичного не использования бюджетных ассигнований Министерство социального развития, опеки и попечительства Иркутской области относит: поздний срок предоставления </w:t>
      </w:r>
      <w:r w:rsidRPr="004319EA">
        <w:rPr>
          <w:rFonts w:ascii="Times New Roman" w:eastAsia="Calibri" w:hAnsi="Times New Roman" w:cs="Times New Roman"/>
          <w:sz w:val="24"/>
          <w:szCs w:val="24"/>
          <w:lang w:eastAsia="ru-RU"/>
        </w:rPr>
        <w:t>субсидий из федерального бюджета (октябрь 2012г.); внесение изменений в законодательство (передача с 2013г. полномочий по обеспечению жилыми помещениями детей-сирот исполнительным органам государственной власти Иркутской области). Трудно с этим не согласиться.</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4319EA">
        <w:rPr>
          <w:rFonts w:ascii="Times New Roman" w:eastAsia="Calibri" w:hAnsi="Times New Roman" w:cs="Times New Roman"/>
          <w:sz w:val="24"/>
          <w:szCs w:val="24"/>
          <w:lang w:eastAsia="ru-RU"/>
        </w:rPr>
        <w:t xml:space="preserve">Законом Иркутской области от 28 декабря </w:t>
      </w:r>
      <w:r w:rsidRPr="00F025B5">
        <w:rPr>
          <w:rFonts w:ascii="Times New Roman" w:eastAsia="Calibri" w:hAnsi="Times New Roman" w:cs="Times New Roman"/>
          <w:sz w:val="24"/>
          <w:szCs w:val="24"/>
          <w:lang w:eastAsia="ru-RU"/>
        </w:rPr>
        <w:t>2012г № 164-оз «О порядке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в Иркутской области» изменен подход к обеспечению указанных лиц жилыми помещениями. Но нам кажется, что реализация положений вышеназванного закона области вряд ли будет способствовать улучшению этой ситуации в 2013 году без дополнительного финансирования решения этой проблемы.</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Для исполнения государственных обязательств перед указанной категорией граждан Правительству и Законодательному Собранию Иркутской области необходимо изменить подход не только к выделению бюджетных средств на эти цели, но и к обеспечению их рационального использования. Иначе в нашем регионе массовые нарушения прав указанных лиц будут продолжаться еще долго.</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Уполномоченный считает, что Правительство Иркутской области может проявить инициативу по привлечению вертикально интегрированных компаний, осуществляющих хозяйственную деятельность в регионе, к решению этой проблемы в рамках благотворительности.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Учитывая, что количество предоставляемых жилых помещений данной категории граждан невероятно мало, вопросы качества жилья не должны возникать. Но это не так. </w:t>
      </w:r>
      <w:r w:rsidRPr="00F025B5">
        <w:rPr>
          <w:rFonts w:ascii="Times New Roman" w:eastAsia="Calibri" w:hAnsi="Times New Roman" w:cs="Times New Roman"/>
          <w:sz w:val="24"/>
          <w:szCs w:val="24"/>
          <w:lang w:eastAsia="ru-RU"/>
        </w:rPr>
        <w:lastRenderedPageBreak/>
        <w:t xml:space="preserve">Администрация г. Иркутска на основании распоряжения Заместителя мэра, руководителя аппарата администрации </w:t>
      </w:r>
      <w:proofErr w:type="spellStart"/>
      <w:r w:rsidRPr="00F025B5">
        <w:rPr>
          <w:rFonts w:ascii="Times New Roman" w:eastAsia="Calibri" w:hAnsi="Times New Roman" w:cs="Times New Roman"/>
          <w:sz w:val="24"/>
          <w:szCs w:val="24"/>
          <w:lang w:eastAsia="ru-RU"/>
        </w:rPr>
        <w:t>Войцехович</w:t>
      </w:r>
      <w:proofErr w:type="spellEnd"/>
      <w:r w:rsidRPr="00F025B5">
        <w:rPr>
          <w:rFonts w:ascii="Times New Roman" w:eastAsia="Calibri" w:hAnsi="Times New Roman" w:cs="Times New Roman"/>
          <w:sz w:val="24"/>
          <w:szCs w:val="24"/>
          <w:lang w:eastAsia="ru-RU"/>
        </w:rPr>
        <w:t xml:space="preserve"> Е.Е., от 28 января 2011г № 053-02-20/11 «О заключении договоров социального найма жилого помещения» выделила жилье восьми детям-сиротам и детям, оставшимся без попечения родителей. Дом, расположенный по адресу: г. Иркутск, ул. </w:t>
      </w:r>
      <w:proofErr w:type="gramStart"/>
      <w:r w:rsidRPr="00F025B5">
        <w:rPr>
          <w:rFonts w:ascii="Times New Roman" w:eastAsia="Calibri" w:hAnsi="Times New Roman" w:cs="Times New Roman"/>
          <w:sz w:val="24"/>
          <w:szCs w:val="24"/>
          <w:lang w:eastAsia="ru-RU"/>
        </w:rPr>
        <w:t>Байкальская</w:t>
      </w:r>
      <w:proofErr w:type="gramEnd"/>
      <w:r w:rsidRPr="00F025B5">
        <w:rPr>
          <w:rFonts w:ascii="Times New Roman" w:eastAsia="Calibri" w:hAnsi="Times New Roman" w:cs="Times New Roman"/>
          <w:sz w:val="24"/>
          <w:szCs w:val="24"/>
          <w:lang w:eastAsia="ru-RU"/>
        </w:rPr>
        <w:t xml:space="preserve">, 237, представляет собой комнаты в помещении коридорного типа,  с расположенными на этаже кухней, душевыми комнатами, мужским и женским туалетом.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Можно говорить о нарушении жилищных прав граждан, вселенных в указанные помещения по следующим основаниям:</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в соответствии со ст.16, ч.6 ст.57 Жилищного кодекса РФ, комнаты не могут предоставляться по договору социального найма;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граждане вселены в помещения, не являющиеся жилыми;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площадь предоставленных помещений не соответствует размерам, установленным законом Иркутской области № 50-оз от 22 июня 2010г «О дополнительных гарантиях прав детей-сирот и детей, оставшихся без попечения родителей, на жилое помещение в Иркутской области».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целях восстановления прав указанных граждан Уполномоченный направил письмо в прокуратуру Иркутской области с просьбой принять эффективные меры по защите нарушенных прав.</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Имеются в почте Уполномоченного и обращения от граждан из числа детей-сирот и детей, оставшихся без попечения родителей,  которые по тем или иным причинам не были поставлены на учет нуждающихся во внеочередном предоставлении жилья до достижения ими 23-летнего возраста. Очевидно, что проблема возникла в связи с тем, что учреждения государственного воспитания и органы опеки и попечительства не выполнили своих обязанностей по защите жилищных прав подопечных.</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С проблемой нарушения жилищных прав граждан жителей п. </w:t>
      </w:r>
      <w:proofErr w:type="spellStart"/>
      <w:r w:rsidRPr="00F025B5">
        <w:rPr>
          <w:rFonts w:ascii="Times New Roman" w:eastAsia="Calibri" w:hAnsi="Times New Roman" w:cs="Times New Roman"/>
          <w:sz w:val="24"/>
          <w:szCs w:val="24"/>
          <w:lang w:eastAsia="ru-RU"/>
        </w:rPr>
        <w:t>Чекановский</w:t>
      </w:r>
      <w:proofErr w:type="spellEnd"/>
      <w:r w:rsidRPr="00F025B5">
        <w:rPr>
          <w:rFonts w:ascii="Times New Roman" w:eastAsia="Calibri" w:hAnsi="Times New Roman" w:cs="Times New Roman"/>
          <w:sz w:val="24"/>
          <w:szCs w:val="24"/>
          <w:lang w:eastAsia="ru-RU"/>
        </w:rPr>
        <w:t>, который расположен в санитарно-защитной зоне ОАО «РУСАЛ Братский алюминиевый завод» обратились к Уполномоченному жители этого поселка.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Действующее санитарное и экологическое законодательство не допускает размещение жилых домов в санитарно-защитных зонах промышленных предприятий. В </w:t>
      </w:r>
      <w:hyperlink r:id="rId15" w:history="1">
        <w:r w:rsidRPr="00F025B5">
          <w:rPr>
            <w:rFonts w:ascii="Times New Roman" w:eastAsia="Calibri" w:hAnsi="Times New Roman" w:cs="Times New Roman"/>
            <w:sz w:val="24"/>
            <w:szCs w:val="24"/>
            <w:lang w:eastAsia="ru-RU"/>
          </w:rPr>
          <w:t>пункте 2.11</w:t>
        </w:r>
      </w:hyperlink>
      <w:r w:rsidRPr="00F025B5">
        <w:rPr>
          <w:rFonts w:ascii="Times New Roman" w:eastAsia="Calibri" w:hAnsi="Times New Roman" w:cs="Times New Roman"/>
          <w:sz w:val="24"/>
          <w:szCs w:val="24"/>
          <w:lang w:eastAsia="ru-RU"/>
        </w:rPr>
        <w:t xml:space="preserve"> СанПиН 2.2.1/2.1.1.1200-03 содержится следующее правило: "в </w:t>
      </w:r>
      <w:proofErr w:type="spellStart"/>
      <w:r w:rsidRPr="00F025B5">
        <w:rPr>
          <w:rFonts w:ascii="Times New Roman" w:eastAsia="Calibri" w:hAnsi="Times New Roman" w:cs="Times New Roman"/>
          <w:sz w:val="24"/>
          <w:szCs w:val="24"/>
          <w:lang w:eastAsia="ru-RU"/>
        </w:rPr>
        <w:t>предпроектной</w:t>
      </w:r>
      <w:proofErr w:type="spellEnd"/>
      <w:r w:rsidRPr="00F025B5">
        <w:rPr>
          <w:rFonts w:ascii="Times New Roman" w:eastAsia="Calibri" w:hAnsi="Times New Roman" w:cs="Times New Roman"/>
          <w:sz w:val="24"/>
          <w:szCs w:val="24"/>
          <w:lang w:eastAsia="ru-RU"/>
        </w:rPr>
        <w:t xml:space="preserve">,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Проживание людей вблизи промышленных предприятий свидетельствует о нарушении их конституционного права на благоприятную окружающую </w:t>
      </w:r>
      <w:r w:rsidRPr="00F025B5">
        <w:rPr>
          <w:rFonts w:ascii="Times New Roman" w:eastAsia="Calibri" w:hAnsi="Times New Roman" w:cs="Times New Roman"/>
          <w:sz w:val="24"/>
          <w:szCs w:val="24"/>
          <w:lang w:eastAsia="ru-RU"/>
        </w:rPr>
        <w:lastRenderedPageBreak/>
        <w:t>среду.</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Вопрос о переселении жителей поселка ставился давно. Еще Постановлением Совета М</w:t>
      </w:r>
      <w:r>
        <w:rPr>
          <w:rFonts w:ascii="Times New Roman" w:eastAsia="Calibri" w:hAnsi="Times New Roman" w:cs="Times New Roman"/>
          <w:sz w:val="24"/>
          <w:szCs w:val="24"/>
          <w:lang w:eastAsia="ru-RU"/>
        </w:rPr>
        <w:t>инистров СССР от 25 июня 1976 года</w:t>
      </w:r>
      <w:r w:rsidRPr="00F025B5">
        <w:rPr>
          <w:rFonts w:ascii="Times New Roman" w:eastAsia="Calibri" w:hAnsi="Times New Roman" w:cs="Times New Roman"/>
          <w:sz w:val="24"/>
          <w:szCs w:val="24"/>
          <w:lang w:eastAsia="ru-RU"/>
        </w:rPr>
        <w:t xml:space="preserve"> № 494 было предусмотрено создание санитарно-защитной зоны Братского алюминиевого завода и вынос жилья </w:t>
      </w:r>
      <w:proofErr w:type="gramStart"/>
      <w:r w:rsidRPr="00F025B5">
        <w:rPr>
          <w:rFonts w:ascii="Times New Roman" w:eastAsia="Calibri" w:hAnsi="Times New Roman" w:cs="Times New Roman"/>
          <w:sz w:val="24"/>
          <w:szCs w:val="24"/>
          <w:lang w:eastAsia="ru-RU"/>
        </w:rPr>
        <w:t xml:space="preserve">из </w:t>
      </w:r>
      <w:proofErr w:type="spellStart"/>
      <w:r w:rsidRPr="00F025B5">
        <w:rPr>
          <w:rFonts w:ascii="Times New Roman" w:eastAsia="Calibri" w:hAnsi="Times New Roman" w:cs="Times New Roman"/>
          <w:sz w:val="24"/>
          <w:szCs w:val="24"/>
          <w:lang w:eastAsia="ru-RU"/>
        </w:rPr>
        <w:t>ж</w:t>
      </w:r>
      <w:proofErr w:type="gramEnd"/>
      <w:r w:rsidRPr="00F025B5">
        <w:rPr>
          <w:rFonts w:ascii="Times New Roman" w:eastAsia="Calibri" w:hAnsi="Times New Roman" w:cs="Times New Roman"/>
          <w:sz w:val="24"/>
          <w:szCs w:val="24"/>
          <w:lang w:eastAsia="ru-RU"/>
        </w:rPr>
        <w:t>.р</w:t>
      </w:r>
      <w:proofErr w:type="spellEnd"/>
      <w:r w:rsidRPr="00F025B5">
        <w:rPr>
          <w:rFonts w:ascii="Times New Roman" w:eastAsia="Calibri" w:hAnsi="Times New Roman" w:cs="Times New Roman"/>
          <w:sz w:val="24"/>
          <w:szCs w:val="24"/>
          <w:lang w:eastAsia="ru-RU"/>
        </w:rPr>
        <w:t xml:space="preserve">. </w:t>
      </w:r>
      <w:proofErr w:type="spellStart"/>
      <w:r w:rsidRPr="00F025B5">
        <w:rPr>
          <w:rFonts w:ascii="Times New Roman" w:eastAsia="Calibri" w:hAnsi="Times New Roman" w:cs="Times New Roman"/>
          <w:sz w:val="24"/>
          <w:szCs w:val="24"/>
          <w:lang w:eastAsia="ru-RU"/>
        </w:rPr>
        <w:t>Чекановский</w:t>
      </w:r>
      <w:proofErr w:type="spellEnd"/>
      <w:r w:rsidRPr="00F025B5">
        <w:rPr>
          <w:rFonts w:ascii="Times New Roman" w:eastAsia="Calibri" w:hAnsi="Times New Roman" w:cs="Times New Roman"/>
          <w:sz w:val="24"/>
          <w:szCs w:val="24"/>
          <w:lang w:eastAsia="ru-RU"/>
        </w:rPr>
        <w:t xml:space="preserve">. Решением Исполкома Центрального районного Совета народных депутатов </w:t>
      </w:r>
      <w:r>
        <w:rPr>
          <w:rFonts w:ascii="Times New Roman" w:eastAsia="Calibri" w:hAnsi="Times New Roman" w:cs="Times New Roman"/>
          <w:sz w:val="24"/>
          <w:szCs w:val="24"/>
          <w:lang w:eastAsia="ru-RU"/>
        </w:rPr>
        <w:t>г. Братска от 23 декабря 1985 года</w:t>
      </w:r>
      <w:r w:rsidRPr="00F025B5">
        <w:rPr>
          <w:rFonts w:ascii="Times New Roman" w:eastAsia="Calibri" w:hAnsi="Times New Roman" w:cs="Times New Roman"/>
          <w:sz w:val="24"/>
          <w:szCs w:val="24"/>
          <w:lang w:eastAsia="ru-RU"/>
        </w:rPr>
        <w:t xml:space="preserve"> на руководство БрАЗа возлагалась обязанность выполнить программы по созданию санитарно-защитной зоны и переселению жителей в установленные правительством сроки, с разработкой соответствующих мероприятий в срок до 10 января 1986</w:t>
      </w:r>
      <w:r>
        <w:rPr>
          <w:rFonts w:ascii="Times New Roman" w:eastAsia="Calibri" w:hAnsi="Times New Roman" w:cs="Times New Roman"/>
          <w:sz w:val="24"/>
          <w:szCs w:val="24"/>
          <w:lang w:eastAsia="ru-RU"/>
        </w:rPr>
        <w:t xml:space="preserve"> года.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Определенные подвижки в решении этого вопроса на первом этапе имелись, однако до настоящего времени основная часть жителей поселка не переселена.</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настоящее время переселение граждан осуществляется в соответствии с Соглашением о переселении жителей жилого района </w:t>
      </w:r>
      <w:proofErr w:type="spellStart"/>
      <w:r w:rsidRPr="00F025B5">
        <w:rPr>
          <w:rFonts w:ascii="Times New Roman" w:eastAsia="Calibri" w:hAnsi="Times New Roman" w:cs="Times New Roman"/>
          <w:sz w:val="24"/>
          <w:szCs w:val="24"/>
          <w:lang w:eastAsia="ru-RU"/>
        </w:rPr>
        <w:t>Чекановский</w:t>
      </w:r>
      <w:proofErr w:type="spellEnd"/>
      <w:r w:rsidRPr="00F025B5">
        <w:rPr>
          <w:rFonts w:ascii="Times New Roman" w:eastAsia="Calibri" w:hAnsi="Times New Roman" w:cs="Times New Roman"/>
          <w:sz w:val="24"/>
          <w:szCs w:val="24"/>
          <w:lang w:eastAsia="ru-RU"/>
        </w:rPr>
        <w:t xml:space="preserve"> города Братска, который находится в санитарно-защитной зоне ОАО «РУСАЛ Братск», заключенным между администрацией г. Братска и ОАО «РУСАЛ Братск» 20 марта 2007</w:t>
      </w:r>
      <w:r>
        <w:rPr>
          <w:rFonts w:ascii="Times New Roman" w:eastAsia="Calibri" w:hAnsi="Times New Roman" w:cs="Times New Roman"/>
          <w:sz w:val="24"/>
          <w:szCs w:val="24"/>
          <w:lang w:eastAsia="ru-RU"/>
        </w:rPr>
        <w:t xml:space="preserve"> года</w:t>
      </w:r>
      <w:r w:rsidRPr="00F025B5">
        <w:rPr>
          <w:rFonts w:ascii="Times New Roman" w:eastAsia="Calibri" w:hAnsi="Times New Roman" w:cs="Times New Roman"/>
          <w:sz w:val="24"/>
          <w:szCs w:val="24"/>
          <w:lang w:eastAsia="ru-RU"/>
        </w:rPr>
        <w:t xml:space="preserve"> (далее Соглашение). Этот документ, прежде всего, вызывает сомнения в соответствии его закону, поскольку  стороны нарушили законодательство,  договорившись по вопросам, затрагивающим права граждан, без их участия.</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Соглашении предусмотрено, что при переселении жилые помещения по договорам социального найма предоставляются гражданам Администрацией г. Братска применительно к положениям статьи 89 Жилищного кодекса РФ, а помещения, передаваемые собственникам расселяемых помещений по договорам мены, должны быть равнозначны по общей площади жилым помещениям, имеющимся у них в жилом районе </w:t>
      </w:r>
      <w:proofErr w:type="spellStart"/>
      <w:r w:rsidRPr="00F025B5">
        <w:rPr>
          <w:rFonts w:ascii="Times New Roman" w:eastAsia="Calibri" w:hAnsi="Times New Roman" w:cs="Times New Roman"/>
          <w:sz w:val="24"/>
          <w:szCs w:val="24"/>
          <w:lang w:eastAsia="ru-RU"/>
        </w:rPr>
        <w:t>Чекановский</w:t>
      </w:r>
      <w:proofErr w:type="spellEnd"/>
      <w:r w:rsidRPr="00F025B5">
        <w:rPr>
          <w:rFonts w:ascii="Times New Roman" w:eastAsia="Calibri" w:hAnsi="Times New Roman" w:cs="Times New Roman"/>
          <w:sz w:val="24"/>
          <w:szCs w:val="24"/>
          <w:lang w:eastAsia="ru-RU"/>
        </w:rPr>
        <w:t>. Соглашением предусмотрена возможность расхождения площади предоставляемого помещения и отселяемого помещения не более 6 кв. м.</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Соглашением не учтено, что правоотношения по переселению граждан возникли еще в период действия Жилищного кодекса РСФСР, следовательно, и руководствоваться при решении вопроса о предоставлении жилых помещений необходимо его нормами.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Усматривая в действиях администрации г. Братска и иные нарушения действующего законодательства по заключенному Соглашению, Уполномоченный обратился в прокуратуру Иркутской области  с просьбой  проверить указанные факты и, в целях защиты прав граждан, принять меры прокурорского реагирования.</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Решение проблемы обеспечения жильем учителей обозначено в Постановлении Правительства Российской Федерации от 29 декабря 2011</w:t>
      </w:r>
      <w:r>
        <w:rPr>
          <w:rFonts w:ascii="Times New Roman" w:eastAsia="Calibri" w:hAnsi="Times New Roman" w:cs="Times New Roman"/>
          <w:sz w:val="24"/>
          <w:szCs w:val="24"/>
          <w:lang w:eastAsia="ru-RU"/>
        </w:rPr>
        <w:t xml:space="preserve"> года</w:t>
      </w:r>
      <w:r w:rsidRPr="00F025B5">
        <w:rPr>
          <w:rFonts w:ascii="Times New Roman" w:eastAsia="Calibri" w:hAnsi="Times New Roman" w:cs="Times New Roman"/>
          <w:sz w:val="24"/>
          <w:szCs w:val="24"/>
          <w:lang w:eastAsia="ru-RU"/>
        </w:rPr>
        <w:t xml:space="preserve"> № 1177 «О порядке предоставления и распределения субсидий из федерального бюджета бюджетам субъектов Российской Федерации на возмещение части затрат в связи с предоставлением учителям </w:t>
      </w:r>
      <w:r w:rsidRPr="00F025B5">
        <w:rPr>
          <w:rFonts w:ascii="Times New Roman" w:eastAsia="Calibri" w:hAnsi="Times New Roman" w:cs="Times New Roman"/>
          <w:sz w:val="24"/>
          <w:szCs w:val="24"/>
          <w:lang w:eastAsia="ru-RU"/>
        </w:rPr>
        <w:lastRenderedPageBreak/>
        <w:t>общеобразовательных учреждений ипотечного кредита».</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Этим документом предусмотрено, что среди условий предоставления субсидии значится наличие программы ипотечного кредитования молодых учителей с уровнем процентной ставки не более 8,5 процента годовых, утвержденной высшим исполнительным органом государственной власти субъекта Российской Федерации.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Чтобы создать необходимые условия для решения жилищной проблемы молодых учителей Иркутской области и получения субсидий из федерального бюджета, постановлением Правительства Иркутской области от 04 июня 2012</w:t>
      </w:r>
      <w:r>
        <w:rPr>
          <w:rFonts w:ascii="Times New Roman" w:eastAsia="Calibri" w:hAnsi="Times New Roman" w:cs="Times New Roman"/>
          <w:sz w:val="24"/>
          <w:szCs w:val="24"/>
          <w:lang w:eastAsia="ru-RU"/>
        </w:rPr>
        <w:t xml:space="preserve"> года</w:t>
      </w:r>
      <w:r w:rsidRPr="00F025B5">
        <w:rPr>
          <w:rFonts w:ascii="Times New Roman" w:eastAsia="Calibri" w:hAnsi="Times New Roman" w:cs="Times New Roman"/>
          <w:sz w:val="24"/>
          <w:szCs w:val="24"/>
          <w:lang w:eastAsia="ru-RU"/>
        </w:rPr>
        <w:t xml:space="preserve"> № 299-пп была утверждена подпрограмма «Ипотечное кредитование молодых учителей Иркутской области на 2012-2015 годы» долгосрочной целевой программы «Стимулирование жилищного строительства в Иркутской области на 2011-2015 годы».</w:t>
      </w:r>
      <w:proofErr w:type="gramEnd"/>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соответствии с подпрограммой учителям в возрасте до 35 лет предоставляются социальные выплаты, равные первоначальному взносу (но не более 20% от суммы ипотечного кредита). На реализацию подпрограммы из средств федерального бюджета было привлечено 34,989 млн. руб., из средств областного бюджета – 28,627 млн. руб. В 2012 году планировалось улучшить жилищные условия 206 семей молодых учителей.</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Однако кредитных организаций, изъявивших желание участвовать в конкурсе, где условием участия кредитной организации в реализации мероприятий подпрограммы была процентная ставка ипотечного кредита в размере, не превышающем 8.5% годовых, оказалось очень мало. В настоящее время минимальная процентная ставка по ипотечным жилищным кредитам на территории Иркутской области составляет 11.5% </w:t>
      </w:r>
      <w:proofErr w:type="gramStart"/>
      <w:r w:rsidRPr="00F025B5">
        <w:rPr>
          <w:rFonts w:ascii="Times New Roman" w:eastAsia="Calibri" w:hAnsi="Times New Roman" w:cs="Times New Roman"/>
          <w:sz w:val="24"/>
          <w:szCs w:val="24"/>
          <w:lang w:eastAsia="ru-RU"/>
        </w:rPr>
        <w:t>годовых</w:t>
      </w:r>
      <w:proofErr w:type="gramEnd"/>
      <w:r w:rsidRPr="00F025B5">
        <w:rPr>
          <w:rFonts w:ascii="Times New Roman" w:eastAsia="Calibri" w:hAnsi="Times New Roman" w:cs="Times New Roman"/>
          <w:sz w:val="24"/>
          <w:szCs w:val="24"/>
          <w:lang w:eastAsia="ru-RU"/>
        </w:rPr>
        <w:t>. Только с коммерческим банком «</w:t>
      </w:r>
      <w:proofErr w:type="spellStart"/>
      <w:r w:rsidRPr="00F025B5">
        <w:rPr>
          <w:rFonts w:ascii="Times New Roman" w:eastAsia="Calibri" w:hAnsi="Times New Roman" w:cs="Times New Roman"/>
          <w:sz w:val="24"/>
          <w:szCs w:val="24"/>
          <w:lang w:eastAsia="ru-RU"/>
        </w:rPr>
        <w:t>Инвесттрастбанк</w:t>
      </w:r>
      <w:proofErr w:type="spellEnd"/>
      <w:r w:rsidRPr="00F025B5">
        <w:rPr>
          <w:rFonts w:ascii="Times New Roman" w:eastAsia="Calibri" w:hAnsi="Times New Roman" w:cs="Times New Roman"/>
          <w:sz w:val="24"/>
          <w:szCs w:val="24"/>
          <w:lang w:eastAsia="ru-RU"/>
        </w:rPr>
        <w:t>» и Акционерным коммерческим банком «Московский областной банк» по итогам конкурса, состоявшегося 06 ноября 2012</w:t>
      </w:r>
      <w:r>
        <w:rPr>
          <w:rFonts w:ascii="Times New Roman" w:eastAsia="Calibri" w:hAnsi="Times New Roman" w:cs="Times New Roman"/>
          <w:sz w:val="24"/>
          <w:szCs w:val="24"/>
          <w:lang w:eastAsia="ru-RU"/>
        </w:rPr>
        <w:t>года</w:t>
      </w:r>
      <w:r w:rsidRPr="00F025B5">
        <w:rPr>
          <w:rFonts w:ascii="Times New Roman" w:eastAsia="Calibri" w:hAnsi="Times New Roman" w:cs="Times New Roman"/>
          <w:sz w:val="24"/>
          <w:szCs w:val="24"/>
          <w:lang w:eastAsia="ru-RU"/>
        </w:rPr>
        <w:t>, были заключены соглашения о порядке реализации мероприятий подпрограммы в 2012</w:t>
      </w:r>
      <w:r>
        <w:rPr>
          <w:rFonts w:ascii="Times New Roman" w:eastAsia="Calibri" w:hAnsi="Times New Roman" w:cs="Times New Roman"/>
          <w:sz w:val="24"/>
          <w:szCs w:val="24"/>
          <w:lang w:eastAsia="ru-RU"/>
        </w:rPr>
        <w:t xml:space="preserve"> года</w:t>
      </w:r>
      <w:r w:rsidRPr="00F025B5">
        <w:rPr>
          <w:rFonts w:ascii="Times New Roman" w:eastAsia="Calibri" w:hAnsi="Times New Roman" w:cs="Times New Roman"/>
          <w:sz w:val="24"/>
          <w:szCs w:val="24"/>
          <w:lang w:eastAsia="ru-RU"/>
        </w:rPr>
        <w:t>, на условиях, определенных Правительством РФ.</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результате социальные выплаты предоставлены в 2012 году только 5 молодым учителям области из 206 </w:t>
      </w:r>
      <w:proofErr w:type="gramStart"/>
      <w:r w:rsidRPr="00F025B5">
        <w:rPr>
          <w:rFonts w:ascii="Times New Roman" w:eastAsia="Calibri" w:hAnsi="Times New Roman" w:cs="Times New Roman"/>
          <w:sz w:val="24"/>
          <w:szCs w:val="24"/>
          <w:lang w:eastAsia="ru-RU"/>
        </w:rPr>
        <w:t>запланированных</w:t>
      </w:r>
      <w:proofErr w:type="gramEnd"/>
      <w:r w:rsidRPr="00F025B5">
        <w:rPr>
          <w:rFonts w:ascii="Times New Roman" w:eastAsia="Calibri" w:hAnsi="Times New Roman" w:cs="Times New Roman"/>
          <w:sz w:val="24"/>
          <w:szCs w:val="24"/>
          <w:lang w:eastAsia="ru-RU"/>
        </w:rPr>
        <w:t>. Таким образом, много молодых учителей было лишено возможности реализовать свое право на получение социальной выплаты, по не зависящим от них причинам.</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Для решения этой проблемы Правительству Иркутской области необходимо обратиться к практике реализации аналогичных программ в других субъектах РФ,  рассмотреть все  возможности для создания условий по обеспечению жильем молодых учителей и выполнению своих обязательств перед ними, установленных вышеназванной подпрограммой.</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Еще одна проблема, которая требует принятия мер по ее оперативному решению, – вопросы соблюдения жилищных прав граждан, оказавшихся в трудной жизненной ситуации. </w:t>
      </w:r>
      <w:r w:rsidRPr="00F025B5">
        <w:rPr>
          <w:rFonts w:ascii="Times New Roman" w:eastAsia="Calibri" w:hAnsi="Times New Roman" w:cs="Times New Roman"/>
          <w:sz w:val="24"/>
          <w:szCs w:val="24"/>
          <w:lang w:eastAsia="ru-RU"/>
        </w:rPr>
        <w:lastRenderedPageBreak/>
        <w:t>Особой внимание среди граждан данной категории следует уделить одиноким пенсионерам, не имеющим жилья, и одиноким родителям несовершеннолетних детей, не имеющим ни жилья (либо лишенным права пользования в связи с прекращением семейных отношений), ни финансовой возможности (в связи с уходом за малолетними детьми) для заключения договора найма жилого помещения.</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 мнению Уполномоченного, органам государственной власти области необходимо  увеличить жилищных фонд для временного поселения лиц, нуждающихся в специальной социальной защите.</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Как и в прошлые годы, вопросы соблюдения прав граждан в жилищно-коммунальной сфере были в центре внимания Уполномоченного. В его почте имеются жалобы на необоснованное повышение  оплаты за жилое помещение и коммунальные услуги при достаточно низком качестве их предоставления.</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Информация об этих фактах поступила от граждан, проживающих в п. </w:t>
      </w:r>
      <w:proofErr w:type="spellStart"/>
      <w:r w:rsidRPr="00F025B5">
        <w:rPr>
          <w:rFonts w:ascii="Times New Roman" w:eastAsia="Calibri" w:hAnsi="Times New Roman" w:cs="Times New Roman"/>
          <w:sz w:val="24"/>
          <w:szCs w:val="24"/>
          <w:lang w:eastAsia="ru-RU"/>
        </w:rPr>
        <w:t>Савватеевка</w:t>
      </w:r>
      <w:proofErr w:type="spellEnd"/>
      <w:r w:rsidRPr="00F025B5">
        <w:rPr>
          <w:rFonts w:ascii="Times New Roman" w:eastAsia="Calibri" w:hAnsi="Times New Roman" w:cs="Times New Roman"/>
          <w:sz w:val="24"/>
          <w:szCs w:val="24"/>
          <w:lang w:eastAsia="ru-RU"/>
        </w:rPr>
        <w:t xml:space="preserve"> Ангарского района,  </w:t>
      </w:r>
      <w:proofErr w:type="spellStart"/>
      <w:r w:rsidRPr="00F025B5">
        <w:rPr>
          <w:rFonts w:ascii="Times New Roman" w:eastAsia="Calibri" w:hAnsi="Times New Roman" w:cs="Times New Roman"/>
          <w:sz w:val="24"/>
          <w:szCs w:val="24"/>
          <w:lang w:eastAsia="ru-RU"/>
        </w:rPr>
        <w:t>Алгатуй</w:t>
      </w:r>
      <w:proofErr w:type="spellEnd"/>
      <w:r w:rsidRPr="00F025B5">
        <w:rPr>
          <w:rFonts w:ascii="Times New Roman" w:eastAsia="Calibri" w:hAnsi="Times New Roman" w:cs="Times New Roman"/>
          <w:sz w:val="24"/>
          <w:szCs w:val="24"/>
          <w:lang w:eastAsia="ru-RU"/>
        </w:rPr>
        <w:t xml:space="preserve"> </w:t>
      </w:r>
      <w:proofErr w:type="spellStart"/>
      <w:r w:rsidRPr="00F025B5">
        <w:rPr>
          <w:rFonts w:ascii="Times New Roman" w:eastAsia="Calibri" w:hAnsi="Times New Roman" w:cs="Times New Roman"/>
          <w:sz w:val="24"/>
          <w:szCs w:val="24"/>
          <w:lang w:eastAsia="ru-RU"/>
        </w:rPr>
        <w:t>Тулунского</w:t>
      </w:r>
      <w:proofErr w:type="spellEnd"/>
      <w:r w:rsidRPr="00F025B5">
        <w:rPr>
          <w:rFonts w:ascii="Times New Roman" w:eastAsia="Calibri" w:hAnsi="Times New Roman" w:cs="Times New Roman"/>
          <w:sz w:val="24"/>
          <w:szCs w:val="24"/>
          <w:lang w:eastAsia="ru-RU"/>
        </w:rPr>
        <w:t xml:space="preserve"> района, Кропоткин </w:t>
      </w:r>
      <w:proofErr w:type="spellStart"/>
      <w:r w:rsidRPr="00F025B5">
        <w:rPr>
          <w:rFonts w:ascii="Times New Roman" w:eastAsia="Calibri" w:hAnsi="Times New Roman" w:cs="Times New Roman"/>
          <w:sz w:val="24"/>
          <w:szCs w:val="24"/>
          <w:lang w:eastAsia="ru-RU"/>
        </w:rPr>
        <w:t>Бодайбинского</w:t>
      </w:r>
      <w:proofErr w:type="spellEnd"/>
      <w:r w:rsidRPr="00F025B5">
        <w:rPr>
          <w:rFonts w:ascii="Times New Roman" w:eastAsia="Calibri" w:hAnsi="Times New Roman" w:cs="Times New Roman"/>
          <w:sz w:val="24"/>
          <w:szCs w:val="24"/>
          <w:lang w:eastAsia="ru-RU"/>
        </w:rPr>
        <w:t xml:space="preserve"> района г. Тайшет, Иркутск и др.</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Принимая или изменяя законы, регламентирующие данную сферу правоотношений, очевидно, что законодатель хотел добиться, чтобы граждане, являющиеся собственниками жилых помещений, не только несли бремя содержания собственного и общего имущества, но и принимали активное участие в вопросах управления многоквартирными жилыми домами. К сожалению, этого не происходит.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Кроме того, отсутствие надлежащей разъяснительной работы со стороны органов местного самоуправления, нарушение процедуры принятия решения об управлении жилым домом, невозможность получения необходимой информации в управляющих компаниях и ТСЖ, а также иные нарушения также  не способствуют этому.</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 1 сентября 2012</w:t>
      </w:r>
      <w:r>
        <w:rPr>
          <w:rFonts w:ascii="Times New Roman" w:eastAsia="Calibri" w:hAnsi="Times New Roman" w:cs="Times New Roman"/>
          <w:sz w:val="24"/>
          <w:szCs w:val="24"/>
          <w:lang w:eastAsia="ru-RU"/>
        </w:rPr>
        <w:t xml:space="preserve"> года</w:t>
      </w:r>
      <w:r w:rsidRPr="00F025B5">
        <w:rPr>
          <w:rFonts w:ascii="Times New Roman" w:eastAsia="Calibri" w:hAnsi="Times New Roman" w:cs="Times New Roman"/>
          <w:sz w:val="24"/>
          <w:szCs w:val="24"/>
          <w:lang w:eastAsia="ru-RU"/>
        </w:rPr>
        <w:t xml:space="preserve"> вступили в силу Правила предоставления коммунальных услуг собственникам и пользователям помещений в многоквартирных домах и жилых домов, утвержденные Постановлением Правительства РФ от 6 мая 2011</w:t>
      </w:r>
      <w:r>
        <w:rPr>
          <w:rFonts w:ascii="Times New Roman" w:eastAsia="Calibri" w:hAnsi="Times New Roman" w:cs="Times New Roman"/>
          <w:sz w:val="24"/>
          <w:szCs w:val="24"/>
          <w:lang w:eastAsia="ru-RU"/>
        </w:rPr>
        <w:t xml:space="preserve"> года </w:t>
      </w:r>
      <w:r w:rsidRPr="00F025B5">
        <w:rPr>
          <w:rFonts w:ascii="Times New Roman" w:eastAsia="Calibri" w:hAnsi="Times New Roman" w:cs="Times New Roman"/>
          <w:sz w:val="24"/>
          <w:szCs w:val="24"/>
          <w:lang w:eastAsia="ru-RU"/>
        </w:rPr>
        <w:t xml:space="preserve">№ 354 (далее – Правила), которые определяют порядок расчета платы за коммунальные услуги. Этим нормативным актом введено понятие «плата за коммунальные услуги, предоставленные на общедомовые нужды», т.е. плата за коммунальные услуги, потребляемые в процессе использования общего имущества в многоквартирном доме. Теперь по новым Правилам, плата за каждую коммунальную услугу разделена на эти две части. В связи с этим именно органы местного самоуправления, управляющие компании должны были обеспечить реализацию положений, закрепленных в Правилах. Это касается создания советов многоквартирных домов и внесения управляющими компаниями соответствующих изменений в уже существующие </w:t>
      </w:r>
      <w:r w:rsidRPr="00F025B5">
        <w:rPr>
          <w:rFonts w:ascii="Times New Roman" w:eastAsia="Calibri" w:hAnsi="Times New Roman" w:cs="Times New Roman"/>
          <w:sz w:val="24"/>
          <w:szCs w:val="24"/>
          <w:lang w:eastAsia="ru-RU"/>
        </w:rPr>
        <w:lastRenderedPageBreak/>
        <w:t>договоры управления многоквартирными домами.</w:t>
      </w:r>
    </w:p>
    <w:p w:rsidR="00DE503F" w:rsidRPr="00F025B5" w:rsidRDefault="00DE503F" w:rsidP="00DE503F">
      <w:pPr>
        <w:widowControl w:val="0"/>
        <w:autoSpaceDE w:val="0"/>
        <w:autoSpaceDN w:val="0"/>
        <w:adjustRightInd w:val="0"/>
        <w:spacing w:after="0" w:line="360" w:lineRule="auto"/>
        <w:ind w:firstLine="567"/>
        <w:jc w:val="both"/>
        <w:outlineLvl w:val="0"/>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Следует отметить, что в настоящее время четко прослеживается тенденция по возложению бремени решения всех вопросов, связанных с содержанием жилищного фонда на плечи собственников жилых помещений. Об этом свидетельствуют последние изменения, внесенные в жилищное законодательство, согласно которым, в частности, проведение капитального ремонта общего имущества в многоквартирном доме, начиная с 2013 года, должно осуществляться за счет средств фонда капитального ремонта, сформированного из минимального размера взноса на капитальный ремонт и установленного нормативным правовым актом субъекта Российской Федерации. </w:t>
      </w:r>
    </w:p>
    <w:p w:rsidR="00DE503F" w:rsidRPr="00F025B5" w:rsidRDefault="00DE503F" w:rsidP="00DE503F">
      <w:pPr>
        <w:widowControl w:val="0"/>
        <w:autoSpaceDE w:val="0"/>
        <w:autoSpaceDN w:val="0"/>
        <w:adjustRightInd w:val="0"/>
        <w:spacing w:after="0" w:line="360" w:lineRule="auto"/>
        <w:ind w:firstLine="567"/>
        <w:jc w:val="both"/>
        <w:outlineLvl w:val="0"/>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При этом муниципалитеты лишены возможности осуществления финансирования и </w:t>
      </w:r>
      <w:proofErr w:type="spellStart"/>
      <w:r w:rsidRPr="00F025B5">
        <w:rPr>
          <w:rFonts w:ascii="Times New Roman" w:eastAsia="Calibri" w:hAnsi="Times New Roman" w:cs="Times New Roman"/>
          <w:sz w:val="24"/>
          <w:szCs w:val="24"/>
          <w:lang w:eastAsia="ru-RU"/>
        </w:rPr>
        <w:t>софинансирования</w:t>
      </w:r>
      <w:proofErr w:type="spellEnd"/>
      <w:r w:rsidRPr="00F025B5">
        <w:rPr>
          <w:rFonts w:ascii="Times New Roman" w:eastAsia="Calibri" w:hAnsi="Times New Roman" w:cs="Times New Roman"/>
          <w:sz w:val="24"/>
          <w:szCs w:val="24"/>
          <w:lang w:eastAsia="ru-RU"/>
        </w:rPr>
        <w:t xml:space="preserve"> капитального ремонта жилых домов, находившихся в муниципальной собственности до 1 марта 2005 года. Следует заметить, что федеральный законодатель  оставил без разрешения проблему неисполнения государственных обязательств по капитальному ремонту жилья, переданного в собственность граждан в процессе приватизации, закрепленных в ст. 16 Закона РФ от 4 июля 1991</w:t>
      </w:r>
      <w:r>
        <w:rPr>
          <w:rFonts w:ascii="Times New Roman" w:eastAsia="Calibri" w:hAnsi="Times New Roman" w:cs="Times New Roman"/>
          <w:sz w:val="24"/>
          <w:szCs w:val="24"/>
          <w:lang w:eastAsia="ru-RU"/>
        </w:rPr>
        <w:t>года</w:t>
      </w:r>
      <w:r w:rsidRPr="00F025B5">
        <w:rPr>
          <w:rFonts w:ascii="Times New Roman" w:eastAsia="Calibri" w:hAnsi="Times New Roman" w:cs="Times New Roman"/>
          <w:sz w:val="24"/>
          <w:szCs w:val="24"/>
          <w:lang w:eastAsia="ru-RU"/>
        </w:rPr>
        <w:t xml:space="preserve"> № 1541-1 «О приватизации жилищного фонда в Российской Федерации». </w:t>
      </w:r>
      <w:proofErr w:type="gramStart"/>
      <w:r w:rsidRPr="00F025B5">
        <w:rPr>
          <w:rFonts w:ascii="Times New Roman" w:eastAsia="Calibri" w:hAnsi="Times New Roman" w:cs="Times New Roman"/>
          <w:sz w:val="24"/>
          <w:szCs w:val="24"/>
          <w:lang w:eastAsia="ru-RU"/>
        </w:rPr>
        <w:t xml:space="preserve">Согласно этой норме за бывшим </w:t>
      </w:r>
      <w:proofErr w:type="spellStart"/>
      <w:r w:rsidRPr="00F025B5">
        <w:rPr>
          <w:rFonts w:ascii="Times New Roman" w:eastAsia="Calibri" w:hAnsi="Times New Roman" w:cs="Times New Roman"/>
          <w:sz w:val="24"/>
          <w:szCs w:val="24"/>
          <w:lang w:eastAsia="ru-RU"/>
        </w:rPr>
        <w:t>наймодателем</w:t>
      </w:r>
      <w:proofErr w:type="spellEnd"/>
      <w:r w:rsidRPr="00F025B5">
        <w:rPr>
          <w:rFonts w:ascii="Times New Roman" w:eastAsia="Calibri" w:hAnsi="Times New Roman" w:cs="Times New Roman"/>
          <w:sz w:val="24"/>
          <w:szCs w:val="24"/>
          <w:lang w:eastAsia="ru-RU"/>
        </w:rPr>
        <w:t xml:space="preserve"> сохранялась обязанность проводить капитальный ремонт дома в соответствии с нормами содержания, эксплуатации и ремонта жилищного фонда.</w:t>
      </w:r>
      <w:proofErr w:type="gramEnd"/>
      <w:r w:rsidRPr="00F025B5">
        <w:rPr>
          <w:rFonts w:ascii="Times New Roman" w:eastAsia="Calibri" w:hAnsi="Times New Roman" w:cs="Times New Roman"/>
          <w:sz w:val="24"/>
          <w:szCs w:val="24"/>
          <w:lang w:eastAsia="ru-RU"/>
        </w:rPr>
        <w:t xml:space="preserve"> Эта норма прекратит свое действие с 1 марта 2015 года, после завершения бесплатной приватизации жилья. В настоящее время отсутствует нормативный акт, предусматривающий возможность хоть какой-то компенсации гражданам за израсходованные государством на иные цели средства, многие годы, собиравшиеся с нанимателей на ремонт их жилья. И поскольку государство отказалось решать эту проблему, она становится головной болью для собственников жилых помещений, многие из которых являются малообеспеченными людьми.</w:t>
      </w:r>
    </w:p>
    <w:p w:rsidR="00DE503F" w:rsidRPr="00F025B5" w:rsidRDefault="00DE503F" w:rsidP="00DE503F">
      <w:pPr>
        <w:widowControl w:val="0"/>
        <w:autoSpaceDE w:val="0"/>
        <w:autoSpaceDN w:val="0"/>
        <w:adjustRightInd w:val="0"/>
        <w:spacing w:after="0" w:line="360" w:lineRule="auto"/>
        <w:ind w:firstLine="567"/>
        <w:jc w:val="both"/>
        <w:outlineLvl w:val="0"/>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При разработке и принятии нормативных правовых актов Иркутской области, регулирующих вопросы участия граждан в финансировании капитального ремонта общего имущества в многоквартирных жилых домах, Уполномоченный считает необходимым участие граждан и общественных объединений в их предварительном обсуждении.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Анализируя положение дел в сфере соблюдения жилищных прав граждан не территории Иркутской области, необходимо отметить, что целью настоящего доклада является привлечение внимания общества, органов государственной власти и местного самоуправления к существующим в ней проблемам, решение которых необходимо для сохранения социальной и политической стабильности в регионе.</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связи с этим Уполномоченный полагал бы необходимым:</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внести изменения в действующее жилищное законодательство в части дополнительных </w:t>
      </w:r>
      <w:r w:rsidRPr="00F025B5">
        <w:rPr>
          <w:rFonts w:ascii="Times New Roman" w:eastAsia="Calibri" w:hAnsi="Times New Roman" w:cs="Times New Roman"/>
          <w:sz w:val="24"/>
          <w:szCs w:val="24"/>
          <w:lang w:eastAsia="ru-RU"/>
        </w:rPr>
        <w:lastRenderedPageBreak/>
        <w:t>гарантий прав пользователей жилых помещений;</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определить четкие критерии и процедуры решения вопросов, касающихся включения жилых домов в программы по переселению граждан из ветхого и аварийного жилищного фонда Иркутской области;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обеспечить более тщательный и профессиональный подход к решению вопросов переселения, наметив конечной целью предоставление качественного жилья для конкретной семьи, без ухудшения условий её жизни;</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установить четкий и справедливый порядок определения выкупной цены жилого помещения, изымаемого у собственника (включающей в себя компенсацию не только стоимости имущества, но и возмещение причиняемого ущерба) при переселении из жилого дома, признанного ветхим и аварийным;</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осуществлять оценку эффективности существующих программ не по освоению денежных средств, а по конкретным результатам, прежде всего соблюдению прав переселяемых граждан;</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в целях защиты жилищных и иных прав граждан органам местного самоуправления необходимо создать условия для реализации реформы по содержанию жилья и его оплате;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для повышения эффективности в решении жилищных проблем жителей области чаще привлекать к участию в этой работе организации негосударственного сектора.</w:t>
      </w: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DE503F" w:rsidRPr="00F025B5" w:rsidRDefault="00DE503F" w:rsidP="00DE503F">
      <w:pPr>
        <w:shd w:val="clear" w:color="auto" w:fill="FCFCFC"/>
        <w:spacing w:after="0"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t xml:space="preserve">1.5.О проблемах реализации права на предоставление земельных участков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Одной из форм осуществления права на жилище является предоставление в установленном законом порядке земельных участков для ведения индивидуального жилищного строительства.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На территории Иркутской области порядок бесплатного предоставления земельных участков в собственность граждан, в том числе многодетным семьям, установлен Законом Иркутской области от 12 марта 2009 года № 8-оз «О бесплатном предоставлении земельных участков в собственность граждан» (далее Закон Иркутской области № 8-оз).</w:t>
      </w:r>
    </w:p>
    <w:p w:rsidR="00DE503F" w:rsidRPr="004874FD" w:rsidRDefault="00DE503F" w:rsidP="00DE503F">
      <w:pPr>
        <w:spacing w:after="0" w:line="360" w:lineRule="auto"/>
        <w:ind w:firstLine="567"/>
        <w:jc w:val="both"/>
        <w:rPr>
          <w:rFonts w:ascii="Times New Roman" w:eastAsia="Calibri" w:hAnsi="Times New Roman" w:cs="Times New Roman"/>
          <w:sz w:val="24"/>
          <w:szCs w:val="24"/>
          <w:lang w:eastAsia="ru-RU"/>
        </w:rPr>
      </w:pPr>
      <w:r w:rsidRPr="004874FD">
        <w:rPr>
          <w:rFonts w:ascii="Times New Roman" w:eastAsia="Calibri" w:hAnsi="Times New Roman" w:cs="Times New Roman"/>
          <w:sz w:val="24"/>
          <w:szCs w:val="24"/>
          <w:lang w:eastAsia="ru-RU"/>
        </w:rPr>
        <w:t xml:space="preserve">Выделение земель под индивидуальное жилищное строительство наиболее </w:t>
      </w:r>
      <w:proofErr w:type="spellStart"/>
      <w:r w:rsidRPr="004874FD">
        <w:rPr>
          <w:rFonts w:ascii="Times New Roman" w:eastAsia="Calibri" w:hAnsi="Times New Roman" w:cs="Times New Roman"/>
          <w:sz w:val="24"/>
          <w:szCs w:val="24"/>
          <w:lang w:eastAsia="ru-RU"/>
        </w:rPr>
        <w:t>коррупциогенно</w:t>
      </w:r>
      <w:proofErr w:type="spellEnd"/>
      <w:r w:rsidRPr="004874FD">
        <w:rPr>
          <w:rFonts w:ascii="Times New Roman" w:eastAsia="Calibri" w:hAnsi="Times New Roman" w:cs="Times New Roman"/>
          <w:sz w:val="24"/>
          <w:szCs w:val="24"/>
          <w:lang w:eastAsia="ru-RU"/>
        </w:rPr>
        <w:t xml:space="preserve">  и  всегда вызывало много вопросов и жалоб граждан. Особенно тех, кто по закону имеет право на бесплатное получение участка, но не может его реализовать. Так, в администрации г. Иркутска лицам, подавшим заявления о предоставлении земельного участка, предлагалось самостоятельно найти такой участок, без каких-либо гарантий его предоставления.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2012 году решение этого вопроса в Иркутской области сдвинулось с мертвой точки. Произведена инвентаризация земель. Начата работа по систематизации сведений о земельных </w:t>
      </w:r>
      <w:r w:rsidRPr="00F025B5">
        <w:rPr>
          <w:rFonts w:ascii="Times New Roman" w:eastAsia="Calibri" w:hAnsi="Times New Roman" w:cs="Times New Roman"/>
          <w:sz w:val="24"/>
          <w:szCs w:val="24"/>
          <w:lang w:eastAsia="ru-RU"/>
        </w:rPr>
        <w:lastRenderedPageBreak/>
        <w:t xml:space="preserve">участках различного назначения и созданию геоинформационной системы. Планируется, что в ней будут собраны данные обо всех земельных участках на территории региона. Их границы, кадастровые номера, наличие коммуникационных сетей будут нанесены на электронные карты, которые появятся в свободном доступе в Интернете. По сведениям Министерства имущественных отношений Иркутской области в рамках реализации прав граждан, установленных  Законом Иркутской области № 8-оз, за период действия закона с 2009 года было предоставлено 3440 земельных участков, в том числе 416 - многодетным семьям. В г. Иркутске предоставлено 92 участка, из них 54 земельных участка на территориях микрорайонов </w:t>
      </w:r>
      <w:proofErr w:type="gramStart"/>
      <w:r w:rsidRPr="00F025B5">
        <w:rPr>
          <w:rFonts w:ascii="Times New Roman" w:eastAsia="Calibri" w:hAnsi="Times New Roman" w:cs="Times New Roman"/>
          <w:sz w:val="24"/>
          <w:szCs w:val="24"/>
          <w:lang w:eastAsia="ru-RU"/>
        </w:rPr>
        <w:t>Славный</w:t>
      </w:r>
      <w:proofErr w:type="gramEnd"/>
      <w:r w:rsidRPr="00F025B5">
        <w:rPr>
          <w:rFonts w:ascii="Times New Roman" w:eastAsia="Calibri" w:hAnsi="Times New Roman" w:cs="Times New Roman"/>
          <w:sz w:val="24"/>
          <w:szCs w:val="24"/>
          <w:lang w:eastAsia="ru-RU"/>
        </w:rPr>
        <w:t xml:space="preserve"> и Лесной.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Однако и в настоящее время имеется негативный аспект в вопросе предоставления земельных участков.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декабре 2012</w:t>
      </w:r>
      <w:r>
        <w:rPr>
          <w:rFonts w:ascii="Times New Roman" w:eastAsia="Calibri" w:hAnsi="Times New Roman" w:cs="Times New Roman"/>
          <w:sz w:val="24"/>
          <w:szCs w:val="24"/>
          <w:lang w:eastAsia="ru-RU"/>
        </w:rPr>
        <w:t xml:space="preserve"> года</w:t>
      </w:r>
      <w:r w:rsidRPr="00F025B5">
        <w:rPr>
          <w:rFonts w:ascii="Times New Roman" w:eastAsia="Calibri" w:hAnsi="Times New Roman" w:cs="Times New Roman"/>
          <w:sz w:val="24"/>
          <w:szCs w:val="24"/>
          <w:lang w:eastAsia="ru-RU"/>
        </w:rPr>
        <w:t xml:space="preserve"> по инициативе прокуратуры Иркутской области, в целях якобы исключения спекуляции земельными участками, был </w:t>
      </w:r>
      <w:r w:rsidRPr="004874FD">
        <w:rPr>
          <w:rFonts w:ascii="Times New Roman" w:eastAsia="Calibri" w:hAnsi="Times New Roman" w:cs="Times New Roman"/>
          <w:sz w:val="24"/>
          <w:szCs w:val="24"/>
          <w:lang w:eastAsia="ru-RU"/>
        </w:rPr>
        <w:t xml:space="preserve">принят закон Иркутской области № 158-оз «О внесении изменений в Закон Иркутской области «О бесплатном предоставлении земельных участков в собственность граждан» (далее – закон № 158-оз). Закон № 158-оз уточняет, что первоначально земельный надел будет предоставляться в аренду на срок до 5 лет. Право получить его в собственность у заявителя появится только </w:t>
      </w:r>
      <w:r w:rsidRPr="00F025B5">
        <w:rPr>
          <w:rFonts w:ascii="Times New Roman" w:eastAsia="Calibri" w:hAnsi="Times New Roman" w:cs="Times New Roman"/>
          <w:sz w:val="24"/>
          <w:szCs w:val="24"/>
          <w:lang w:eastAsia="ru-RU"/>
        </w:rPr>
        <w:t>после завершения строительства и ввода в эксплуатацию жилого дома, а также после государственной регистрации права собственности на постройку.</w:t>
      </w:r>
    </w:p>
    <w:p w:rsidR="00DE503F" w:rsidRPr="00F025B5" w:rsidRDefault="00DE503F" w:rsidP="00DE503F">
      <w:pPr>
        <w:spacing w:after="0" w:line="360" w:lineRule="auto"/>
        <w:ind w:firstLine="567"/>
        <w:jc w:val="both"/>
        <w:rPr>
          <w:rFonts w:ascii="Times New Roman" w:eastAsia="Calibri" w:hAnsi="Times New Roman" w:cs="Times New Roman"/>
          <w:sz w:val="24"/>
          <w:szCs w:val="24"/>
          <w:shd w:val="clear" w:color="auto" w:fill="FFFFFF"/>
          <w:lang w:eastAsia="ru-RU"/>
        </w:rPr>
      </w:pPr>
      <w:r w:rsidRPr="00F025B5">
        <w:rPr>
          <w:rFonts w:ascii="Times New Roman" w:eastAsia="Calibri" w:hAnsi="Times New Roman" w:cs="Times New Roman"/>
          <w:sz w:val="24"/>
          <w:szCs w:val="24"/>
          <w:shd w:val="clear" w:color="auto" w:fill="FFFFFF"/>
          <w:lang w:eastAsia="ru-RU"/>
        </w:rPr>
        <w:t xml:space="preserve">Вместе с тем, Земельным кодексом Российской Федерации ее субъекты наделены правом на основании закона </w:t>
      </w:r>
      <w:proofErr w:type="gramStart"/>
      <w:r w:rsidRPr="00F025B5">
        <w:rPr>
          <w:rFonts w:ascii="Times New Roman" w:eastAsia="Calibri" w:hAnsi="Times New Roman" w:cs="Times New Roman"/>
          <w:sz w:val="24"/>
          <w:szCs w:val="24"/>
          <w:shd w:val="clear" w:color="auto" w:fill="FFFFFF"/>
          <w:lang w:eastAsia="ru-RU"/>
        </w:rPr>
        <w:t>предоставлять</w:t>
      </w:r>
      <w:proofErr w:type="gramEnd"/>
      <w:r w:rsidRPr="00F025B5">
        <w:rPr>
          <w:rFonts w:ascii="Times New Roman" w:eastAsia="Calibri" w:hAnsi="Times New Roman" w:cs="Times New Roman"/>
          <w:sz w:val="24"/>
          <w:szCs w:val="24"/>
          <w:shd w:val="clear" w:color="auto" w:fill="FFFFFF"/>
          <w:lang w:eastAsia="ru-RU"/>
        </w:rPr>
        <w:t xml:space="preserve"> участки в собственность граждан и юридических лиц бесплатно, без каких-либо условий. </w:t>
      </w:r>
    </w:p>
    <w:p w:rsidR="00DE503F" w:rsidRPr="004874FD" w:rsidRDefault="00DE503F" w:rsidP="00DE503F">
      <w:pPr>
        <w:spacing w:after="0" w:line="360" w:lineRule="auto"/>
        <w:ind w:firstLine="567"/>
        <w:jc w:val="both"/>
        <w:rPr>
          <w:rFonts w:ascii="Times New Roman" w:eastAsia="Calibri" w:hAnsi="Times New Roman" w:cs="Times New Roman"/>
          <w:sz w:val="24"/>
          <w:szCs w:val="24"/>
          <w:shd w:val="clear" w:color="auto" w:fill="FFFFFF"/>
          <w:lang w:eastAsia="ru-RU"/>
        </w:rPr>
      </w:pPr>
      <w:r w:rsidRPr="00F025B5">
        <w:rPr>
          <w:rFonts w:ascii="Times New Roman" w:eastAsia="Calibri" w:hAnsi="Times New Roman" w:cs="Times New Roman"/>
          <w:sz w:val="24"/>
          <w:szCs w:val="24"/>
          <w:shd w:val="clear" w:color="auto" w:fill="FFFFFF"/>
          <w:lang w:eastAsia="ru-RU"/>
        </w:rPr>
        <w:t xml:space="preserve">Порядок предоставления земельных участков в аренду гражданам для жилищного строительства или ведения личного подсобного хозяйства  установлен Земельным Кодексом Российской Федерации, и согласно имеющимся нормам  заключение договоров аренды земельных участков </w:t>
      </w:r>
      <w:r w:rsidRPr="004874FD">
        <w:rPr>
          <w:rFonts w:ascii="Times New Roman" w:eastAsia="Calibri" w:hAnsi="Times New Roman" w:cs="Times New Roman"/>
          <w:sz w:val="24"/>
          <w:szCs w:val="24"/>
          <w:shd w:val="clear" w:color="auto" w:fill="FFFFFF"/>
          <w:lang w:eastAsia="ru-RU"/>
        </w:rPr>
        <w:t xml:space="preserve">для жилищного строительства осуществляется на аукционах, кроме некоторых случаев, под которые льготные категории граждан не подпадают. </w:t>
      </w:r>
    </w:p>
    <w:p w:rsidR="00DE503F" w:rsidRPr="004874FD" w:rsidRDefault="00DE503F" w:rsidP="00DE503F">
      <w:pPr>
        <w:spacing w:after="0" w:line="360" w:lineRule="auto"/>
        <w:ind w:firstLine="567"/>
        <w:jc w:val="both"/>
        <w:rPr>
          <w:rFonts w:ascii="Times New Roman" w:eastAsia="Calibri" w:hAnsi="Times New Roman" w:cs="Times New Roman"/>
          <w:sz w:val="24"/>
          <w:szCs w:val="24"/>
          <w:shd w:val="clear" w:color="auto" w:fill="FFFFFF"/>
          <w:lang w:eastAsia="ru-RU"/>
        </w:rPr>
      </w:pPr>
      <w:r w:rsidRPr="004874FD">
        <w:rPr>
          <w:rFonts w:ascii="Times New Roman" w:eastAsia="Calibri" w:hAnsi="Times New Roman" w:cs="Times New Roman"/>
          <w:sz w:val="24"/>
          <w:szCs w:val="24"/>
          <w:shd w:val="clear" w:color="auto" w:fill="FFFFFF"/>
          <w:lang w:eastAsia="ru-RU"/>
        </w:rPr>
        <w:t xml:space="preserve">Уполномоченный считает, что с принятием Закона № 158-оз, при применении установленного Земельным кодексом Российской </w:t>
      </w:r>
      <w:r w:rsidRPr="00F025B5">
        <w:rPr>
          <w:rFonts w:ascii="Times New Roman" w:eastAsia="Calibri" w:hAnsi="Times New Roman" w:cs="Times New Roman"/>
          <w:sz w:val="24"/>
          <w:szCs w:val="24"/>
          <w:shd w:val="clear" w:color="auto" w:fill="FFFFFF"/>
          <w:lang w:eastAsia="ru-RU"/>
        </w:rPr>
        <w:t xml:space="preserve">Федерации порядка предоставления в аренду земельных участков льготным категориям граждан будет нарушено их право на предоставление </w:t>
      </w:r>
      <w:proofErr w:type="gramStart"/>
      <w:r w:rsidRPr="00F025B5">
        <w:rPr>
          <w:rFonts w:ascii="Times New Roman" w:eastAsia="Calibri" w:hAnsi="Times New Roman" w:cs="Times New Roman"/>
          <w:sz w:val="24"/>
          <w:szCs w:val="24"/>
          <w:shd w:val="clear" w:color="auto" w:fill="FFFFFF"/>
          <w:lang w:eastAsia="ru-RU"/>
        </w:rPr>
        <w:t>участка</w:t>
      </w:r>
      <w:proofErr w:type="gramEnd"/>
      <w:r w:rsidRPr="00F025B5">
        <w:rPr>
          <w:rFonts w:ascii="Times New Roman" w:eastAsia="Calibri" w:hAnsi="Times New Roman" w:cs="Times New Roman"/>
          <w:sz w:val="24"/>
          <w:szCs w:val="24"/>
          <w:shd w:val="clear" w:color="auto" w:fill="FFFFFF"/>
          <w:lang w:eastAsia="ru-RU"/>
        </w:rPr>
        <w:t xml:space="preserve"> в собственность бесплатно (установленное ст. 28 Земельного кодекса Российской Федерации и Законом Иркутской области № 8-оз), так как право на аренду земельного участка они будут получать </w:t>
      </w:r>
      <w:r w:rsidRPr="004874FD">
        <w:rPr>
          <w:rFonts w:ascii="Times New Roman" w:eastAsia="Calibri" w:hAnsi="Times New Roman" w:cs="Times New Roman"/>
          <w:sz w:val="24"/>
          <w:szCs w:val="24"/>
          <w:shd w:val="clear" w:color="auto" w:fill="FFFFFF"/>
          <w:lang w:eastAsia="ru-RU"/>
        </w:rPr>
        <w:t xml:space="preserve">при проведении аукциона. Исключение составляют только инвалиды и многодетные семьи. Эту позицию Уполномоченный высказал  на сессии Законодательного собрания при обсуждении проекта Закона № 158-оз. </w:t>
      </w:r>
    </w:p>
    <w:p w:rsidR="00DE503F" w:rsidRPr="00F025B5" w:rsidRDefault="00DE503F" w:rsidP="00DE503F">
      <w:pPr>
        <w:spacing w:after="0" w:line="360" w:lineRule="auto"/>
        <w:ind w:firstLine="567"/>
        <w:jc w:val="both"/>
        <w:rPr>
          <w:rFonts w:ascii="Times New Roman" w:eastAsia="Calibri" w:hAnsi="Times New Roman" w:cs="Times New Roman"/>
          <w:sz w:val="24"/>
          <w:szCs w:val="24"/>
          <w:shd w:val="clear" w:color="auto" w:fill="FFFFFF"/>
          <w:lang w:eastAsia="ru-RU"/>
        </w:rPr>
      </w:pPr>
      <w:r w:rsidRPr="004874FD">
        <w:rPr>
          <w:rFonts w:ascii="Times New Roman" w:eastAsia="Calibri" w:hAnsi="Times New Roman" w:cs="Times New Roman"/>
          <w:sz w:val="24"/>
          <w:szCs w:val="24"/>
          <w:shd w:val="clear" w:color="auto" w:fill="FFFFFF"/>
          <w:lang w:eastAsia="ru-RU"/>
        </w:rPr>
        <w:lastRenderedPageBreak/>
        <w:t>На официальном сайте Министерства имущественных отношений размещена информация о проведен</w:t>
      </w:r>
      <w:proofErr w:type="gramStart"/>
      <w:r w:rsidRPr="004874FD">
        <w:rPr>
          <w:rFonts w:ascii="Times New Roman" w:eastAsia="Calibri" w:hAnsi="Times New Roman" w:cs="Times New Roman"/>
          <w:sz w:val="24"/>
          <w:szCs w:val="24"/>
          <w:shd w:val="clear" w:color="auto" w:fill="FFFFFF"/>
          <w:lang w:eastAsia="ru-RU"/>
        </w:rPr>
        <w:t>ии ау</w:t>
      </w:r>
      <w:proofErr w:type="gramEnd"/>
      <w:r w:rsidRPr="004874FD">
        <w:rPr>
          <w:rFonts w:ascii="Times New Roman" w:eastAsia="Calibri" w:hAnsi="Times New Roman" w:cs="Times New Roman"/>
          <w:sz w:val="24"/>
          <w:szCs w:val="24"/>
          <w:shd w:val="clear" w:color="auto" w:fill="FFFFFF"/>
          <w:lang w:eastAsia="ru-RU"/>
        </w:rPr>
        <w:t xml:space="preserve">кциона, где продается право на </w:t>
      </w:r>
      <w:r w:rsidRPr="00F025B5">
        <w:rPr>
          <w:rFonts w:ascii="Times New Roman" w:eastAsia="Calibri" w:hAnsi="Times New Roman" w:cs="Times New Roman"/>
          <w:sz w:val="24"/>
          <w:szCs w:val="24"/>
          <w:shd w:val="clear" w:color="auto" w:fill="FFFFFF"/>
          <w:lang w:eastAsia="ru-RU"/>
        </w:rPr>
        <w:t>заключение договоров аренды земельных участков под жилищное строительство в г. Иркутске.</w:t>
      </w:r>
    </w:p>
    <w:p w:rsidR="00DE503F" w:rsidRPr="00F025B5" w:rsidRDefault="00DE503F" w:rsidP="00DE503F">
      <w:pPr>
        <w:spacing w:after="0" w:line="360" w:lineRule="auto"/>
        <w:ind w:firstLine="567"/>
        <w:jc w:val="both"/>
        <w:rPr>
          <w:rFonts w:ascii="Times New Roman" w:eastAsia="Calibri" w:hAnsi="Times New Roman" w:cs="Times New Roman"/>
          <w:sz w:val="24"/>
          <w:szCs w:val="24"/>
          <w:shd w:val="clear" w:color="auto" w:fill="FFFFFF"/>
          <w:lang w:eastAsia="ru-RU"/>
        </w:rPr>
      </w:pPr>
      <w:r w:rsidRPr="00F025B5">
        <w:rPr>
          <w:rFonts w:ascii="Times New Roman" w:eastAsia="Calibri" w:hAnsi="Times New Roman" w:cs="Times New Roman"/>
          <w:sz w:val="24"/>
          <w:szCs w:val="24"/>
          <w:shd w:val="clear" w:color="auto" w:fill="FFFFFF"/>
          <w:lang w:eastAsia="ru-RU"/>
        </w:rPr>
        <w:t>Первоначальный размер арендной платы за 3 года действия договора аренды земельного участка в 10 соток составляет 380 тысяч рублей. В ходе проведения аукциона стоимость может быть увеличена, исходя из предложений граждан, участвующих в аукционе.</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shd w:val="clear" w:color="auto" w:fill="FFFFFF"/>
          <w:lang w:eastAsia="ru-RU"/>
        </w:rPr>
        <w:t xml:space="preserve">По сведениям Министерства имущественных отношений Иркутской области по состоянию на 1 января 2013 года зарегистрировано 5950 заявлений о предоставлении земельных участков от льготных категорий граждан, из них от многодетных семей - 2318, от инвалидов - 28. Остальные льготные категории граждан, от которых поступило 3784 заявления (работники государственных и муниципальных учреждений, молодые семьи, граждане, выезжающие из районов Крайнего Севера, реабилитированные, ветераны боевых действий и др.) такую конкуренцию вряд ли выдержат. Обязанность внесения арендной платы – непосильное бремя для этих людей, т.к. в силу </w:t>
      </w:r>
      <w:r w:rsidRPr="00F025B5">
        <w:rPr>
          <w:rFonts w:ascii="Times New Roman" w:eastAsia="Calibri" w:hAnsi="Times New Roman" w:cs="Times New Roman"/>
          <w:sz w:val="24"/>
          <w:szCs w:val="24"/>
          <w:lang w:eastAsia="ru-RU"/>
        </w:rPr>
        <w:t>Закона Иркутской области № 8-оз, граждане обязаны состоять на учете в качестве нуждающихся в жилых помещениях, предоставляемых по договорам социального найма, для чего должны быть признаны малоимущими.</w:t>
      </w:r>
    </w:p>
    <w:p w:rsidR="00DE503F" w:rsidRPr="00F025B5" w:rsidRDefault="00DE503F" w:rsidP="00DE503F">
      <w:pPr>
        <w:spacing w:after="0" w:line="360" w:lineRule="auto"/>
        <w:ind w:firstLine="567"/>
        <w:jc w:val="both"/>
        <w:rPr>
          <w:rFonts w:ascii="Times New Roman" w:eastAsia="Calibri" w:hAnsi="Times New Roman" w:cs="Times New Roman"/>
          <w:sz w:val="24"/>
          <w:szCs w:val="24"/>
          <w:shd w:val="clear" w:color="auto" w:fill="FFFFFF"/>
          <w:lang w:eastAsia="ru-RU"/>
        </w:rPr>
      </w:pPr>
      <w:r w:rsidRPr="00F025B5">
        <w:rPr>
          <w:rFonts w:ascii="Times New Roman" w:eastAsia="Calibri" w:hAnsi="Times New Roman" w:cs="Times New Roman"/>
          <w:sz w:val="24"/>
          <w:szCs w:val="24"/>
          <w:shd w:val="clear" w:color="auto" w:fill="FFFFFF"/>
          <w:lang w:eastAsia="ru-RU"/>
        </w:rPr>
        <w:t>Уполномоченному поступают жалобы на невозможность реализовать предусмотренное законом право.</w:t>
      </w:r>
    </w:p>
    <w:p w:rsidR="00DE503F" w:rsidRPr="00F025B5" w:rsidRDefault="00DE503F" w:rsidP="00DE503F">
      <w:pPr>
        <w:spacing w:after="0" w:line="360" w:lineRule="auto"/>
        <w:ind w:firstLine="567"/>
        <w:jc w:val="both"/>
        <w:rPr>
          <w:rFonts w:ascii="Times New Roman" w:eastAsia="Calibri" w:hAnsi="Times New Roman" w:cs="Times New Roman"/>
          <w:b/>
          <w:bCs/>
          <w:i/>
          <w:iCs/>
          <w:sz w:val="24"/>
          <w:szCs w:val="24"/>
          <w:shd w:val="clear" w:color="auto" w:fill="FFFFFF"/>
          <w:lang w:eastAsia="ru-RU"/>
        </w:rPr>
      </w:pPr>
      <w:r w:rsidRPr="00F025B5">
        <w:rPr>
          <w:rFonts w:ascii="Times New Roman" w:eastAsia="Calibri" w:hAnsi="Times New Roman" w:cs="Times New Roman"/>
          <w:i/>
          <w:iCs/>
          <w:sz w:val="24"/>
          <w:szCs w:val="24"/>
          <w:shd w:val="clear" w:color="auto" w:fill="FFFFFF"/>
          <w:lang w:eastAsia="ru-RU"/>
        </w:rPr>
        <w:t>Гражданка Б., работница государственного учреждения, в своей жалобе указывает, что при определенном изменении в законе невозможно бесплатно получить земельный участок под индивидуальное жилищное строительство в собственность. Потому что</w:t>
      </w:r>
      <w:r w:rsidRPr="00F025B5">
        <w:rPr>
          <w:rFonts w:ascii="Times New Roman" w:eastAsia="Calibri" w:hAnsi="Times New Roman" w:cs="Times New Roman"/>
          <w:b/>
          <w:bCs/>
          <w:i/>
          <w:iCs/>
          <w:sz w:val="24"/>
          <w:szCs w:val="24"/>
          <w:shd w:val="clear" w:color="auto" w:fill="FFFFFF"/>
          <w:lang w:eastAsia="ru-RU"/>
        </w:rPr>
        <w:t xml:space="preserve">  «граждане, нуждающиеся в улучшении жилищных условий, состоящие в установленном порядке на учете, не имеют возможности приобрести право аренды земельного участка на аукционе и в короткий срок  построить дом, что лишает их возможности улучшить свои жилищные условия».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shd w:val="clear" w:color="auto" w:fill="FFFFFF"/>
          <w:lang w:eastAsia="ru-RU"/>
        </w:rPr>
      </w:pPr>
      <w:r w:rsidRPr="00F025B5">
        <w:rPr>
          <w:rFonts w:ascii="Times New Roman" w:eastAsia="Calibri" w:hAnsi="Times New Roman" w:cs="Times New Roman"/>
          <w:sz w:val="24"/>
          <w:szCs w:val="24"/>
          <w:shd w:val="clear" w:color="auto" w:fill="FFFFFF"/>
          <w:lang w:eastAsia="ru-RU"/>
        </w:rPr>
        <w:t>Уполномоченный считает, что органы власти Иркутской области обязаны вернуться к рассмотрению вопроса об изменении условий и порядка предоставления земельных участков льготным категориям граждан.</w:t>
      </w: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t>1.6.О проблемах реализации трудовых прав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Статьей 37 Конституции РФ закреплено право гражданина на свободный от любой формы принуждения труд, на отдых, на вознаграждение за труд, на защиту связанных с трудовой деятельностью прав и законных интересов, в том числе, на защиту от безработицы.</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2012 году в адрес Уполномоченного поступило 59 обращений граждан по данному вопросу  (4,6 % от общего количества обращений). </w:t>
      </w:r>
    </w:p>
    <w:p w:rsidR="00DE503F" w:rsidRPr="00F025B5" w:rsidRDefault="00DE503F" w:rsidP="00DE503F">
      <w:pPr>
        <w:tabs>
          <w:tab w:val="left" w:pos="426"/>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По данным Государственной инспекции труда в Иркутской области в 2012 году было рассмотрено 5094 жалобы граждан на нарушение трудовых прав. Более 85% из них касалось заработной платы и других выплат, гарантированных трудовым законодательством, в том числе государственных пособий гражданам, имеющим детей, и выходных пособий, выплата которых предусмотрена при ликвидации организации.  </w:t>
      </w:r>
    </w:p>
    <w:p w:rsidR="00DE503F" w:rsidRPr="00F025B5" w:rsidRDefault="00DE503F" w:rsidP="00DE503F">
      <w:pPr>
        <w:tabs>
          <w:tab w:val="left" w:pos="426"/>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Прокуратурой Иркутской области и нижестоящими подразделениями в 2012</w:t>
      </w:r>
      <w:r>
        <w:rPr>
          <w:rFonts w:ascii="Times New Roman" w:eastAsia="Calibri" w:hAnsi="Times New Roman" w:cs="Times New Roman"/>
          <w:sz w:val="24"/>
          <w:szCs w:val="24"/>
          <w:lang w:eastAsia="ru-RU"/>
        </w:rPr>
        <w:t xml:space="preserve"> </w:t>
      </w:r>
      <w:r w:rsidRPr="00F025B5">
        <w:rPr>
          <w:rFonts w:ascii="Times New Roman" w:eastAsia="Calibri" w:hAnsi="Times New Roman" w:cs="Times New Roman"/>
          <w:sz w:val="24"/>
          <w:szCs w:val="24"/>
          <w:lang w:eastAsia="ru-RU"/>
        </w:rPr>
        <w:t xml:space="preserve">году было разрешено  4135 обращений по вопросам соблюдения законов в сфере труда,  из них удовлетворено 1556.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Эта статистика свидетельствует о том, что положение дел с соблюдением трудовых прав граждан на территории Иркутской области остается неблагополучной.</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Обращения граждан к Уполномоченному касались задержки или  невыплаты заработной платы (в том числе предприятиями-банкротами и предприятиями, в отношении которых введена процедура банкротства), нарушение работодателем условий трудового договора.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 информации Государственной инспекции труда, в Иркутской области поводом для обращений граждан  были: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не оформление трудовых договоров в письменной форме;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 xml:space="preserve">- содержание в трудовых договорах условий по оплате труда, снижающих уровень гарантий работников по сравнению с установленными трудовым законодательством; </w:t>
      </w:r>
      <w:proofErr w:type="gramEnd"/>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невыплата всей суммы, причитающейся работнику в день увольнения, в том числе компенсации за неиспользованный отпуск, неоплаты труда за сверхурочную работу и работу в </w:t>
      </w:r>
      <w:proofErr w:type="gramStart"/>
      <w:r w:rsidRPr="00F025B5">
        <w:rPr>
          <w:rFonts w:ascii="Times New Roman" w:eastAsia="Calibri" w:hAnsi="Times New Roman" w:cs="Times New Roman"/>
          <w:sz w:val="24"/>
          <w:szCs w:val="24"/>
          <w:lang w:eastAsia="ru-RU"/>
        </w:rPr>
        <w:t>выходные</w:t>
      </w:r>
      <w:proofErr w:type="gramEnd"/>
      <w:r w:rsidRPr="00F025B5">
        <w:rPr>
          <w:rFonts w:ascii="Times New Roman" w:eastAsia="Calibri" w:hAnsi="Times New Roman" w:cs="Times New Roman"/>
          <w:sz w:val="24"/>
          <w:szCs w:val="24"/>
          <w:lang w:eastAsia="ru-RU"/>
        </w:rPr>
        <w:t xml:space="preserve"> и праздничные дни;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нарушения трудового законодательства, если изменяются условия трудового договора по инициативе работодателя;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нарушения, связанные с вопросами расследования несчастных случаев на производстве и выплат по возмещению вреда, причиненного здоровью пострадавших, несогласие с квалификацией несчастных случаев.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Уполномоченный ранее неоднократно обращал внимание на  проблему взыскания в пользу работников невыплаченной заработной платы с организаций, находящихся на разной стадии банкротства. Но указанная проблема не разрешена и по сей день. Причина  этого - норма закона, согласно которой выплата задолженности предприятия-банкрота по заработной плате относится ко второй очереди удовлетворения требований кредиторов (ст.134 Федерального закона от 26 октября 2002 г. № 127-ФЗ) «О несостоятельности (банкротстве)». На практике часто оказывается, что после завершения процедуры банкротства, средства на погашение долга по заработной плате у ликвидационной комиссии отсутствуют.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Действующее законодательство допускает возникновение ситуации, когда граждане, обратившиеся в суд с иском о взыскании заработной платы и добившиеся решения суда в свою пользу, ничего не могут получить. </w:t>
      </w:r>
    </w:p>
    <w:p w:rsidR="00DE503F" w:rsidRPr="00F025B5" w:rsidRDefault="00DE503F" w:rsidP="00DE503F">
      <w:pPr>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 xml:space="preserve">К Уполномоченному обратился гражданин Г. В ходе рассмотрения его обращения установлено, что с августа 2008 года он работал в ГУП «Опытно-производственное хозяйство «Байкало-Сибирское» Сибирского отделения </w:t>
      </w:r>
      <w:proofErr w:type="spellStart"/>
      <w:r w:rsidRPr="00F025B5">
        <w:rPr>
          <w:rFonts w:ascii="Times New Roman" w:eastAsia="Calibri" w:hAnsi="Times New Roman" w:cs="Times New Roman"/>
          <w:i/>
          <w:iCs/>
          <w:sz w:val="24"/>
          <w:szCs w:val="24"/>
          <w:lang w:eastAsia="ru-RU"/>
        </w:rPr>
        <w:t>Россельхозакадемии</w:t>
      </w:r>
      <w:proofErr w:type="spellEnd"/>
      <w:r w:rsidRPr="00F025B5">
        <w:rPr>
          <w:rFonts w:ascii="Times New Roman" w:eastAsia="Calibri" w:hAnsi="Times New Roman" w:cs="Times New Roman"/>
          <w:i/>
          <w:iCs/>
          <w:sz w:val="24"/>
          <w:szCs w:val="24"/>
          <w:lang w:eastAsia="ru-RU"/>
        </w:rPr>
        <w:t>. В нарушение трудового договора оплата труда в период трудовой деятельности на указанном предприятии производилась не в полном объеме и с нарушением сроков, а в августе 2009</w:t>
      </w:r>
      <w:r>
        <w:rPr>
          <w:rFonts w:ascii="Times New Roman" w:eastAsia="Calibri" w:hAnsi="Times New Roman" w:cs="Times New Roman"/>
          <w:i/>
          <w:iCs/>
          <w:sz w:val="24"/>
          <w:szCs w:val="24"/>
          <w:lang w:eastAsia="ru-RU"/>
        </w:rPr>
        <w:t xml:space="preserve"> года</w:t>
      </w:r>
      <w:r w:rsidRPr="00F025B5">
        <w:rPr>
          <w:rFonts w:ascii="Times New Roman" w:eastAsia="Calibri" w:hAnsi="Times New Roman" w:cs="Times New Roman"/>
          <w:i/>
          <w:iCs/>
          <w:sz w:val="24"/>
          <w:szCs w:val="24"/>
          <w:lang w:eastAsia="ru-RU"/>
        </w:rPr>
        <w:t xml:space="preserve"> </w:t>
      </w:r>
      <w:proofErr w:type="spellStart"/>
      <w:proofErr w:type="gramStart"/>
      <w:r w:rsidRPr="00F025B5">
        <w:rPr>
          <w:rFonts w:ascii="Times New Roman" w:eastAsia="Calibri" w:hAnsi="Times New Roman" w:cs="Times New Roman"/>
          <w:i/>
          <w:iCs/>
          <w:sz w:val="24"/>
          <w:szCs w:val="24"/>
          <w:lang w:eastAsia="ru-RU"/>
        </w:rPr>
        <w:t>года</w:t>
      </w:r>
      <w:proofErr w:type="spellEnd"/>
      <w:proofErr w:type="gramEnd"/>
      <w:r w:rsidRPr="00F025B5">
        <w:rPr>
          <w:rFonts w:ascii="Times New Roman" w:eastAsia="Calibri" w:hAnsi="Times New Roman" w:cs="Times New Roman"/>
          <w:i/>
          <w:iCs/>
          <w:sz w:val="24"/>
          <w:szCs w:val="24"/>
          <w:lang w:eastAsia="ru-RU"/>
        </w:rPr>
        <w:t xml:space="preserve"> заявитель был уволен по сокращению штата. При этом</w:t>
      </w:r>
      <w:proofErr w:type="gramStart"/>
      <w:r w:rsidRPr="00F025B5">
        <w:rPr>
          <w:rFonts w:ascii="Times New Roman" w:eastAsia="Calibri" w:hAnsi="Times New Roman" w:cs="Times New Roman"/>
          <w:i/>
          <w:iCs/>
          <w:sz w:val="24"/>
          <w:szCs w:val="24"/>
          <w:lang w:eastAsia="ru-RU"/>
        </w:rPr>
        <w:t>,</w:t>
      </w:r>
      <w:proofErr w:type="gramEnd"/>
      <w:r w:rsidRPr="00F025B5">
        <w:rPr>
          <w:rFonts w:ascii="Times New Roman" w:eastAsia="Calibri" w:hAnsi="Times New Roman" w:cs="Times New Roman"/>
          <w:i/>
          <w:iCs/>
          <w:sz w:val="24"/>
          <w:szCs w:val="24"/>
          <w:lang w:eastAsia="ru-RU"/>
        </w:rPr>
        <w:t xml:space="preserve"> в нарушение требований трудового законодательства, заявителю не была произведена выплата всех сумм, причитающихся при увольнении.</w:t>
      </w:r>
    </w:p>
    <w:p w:rsidR="00DE503F" w:rsidRPr="00F025B5" w:rsidRDefault="00DE503F" w:rsidP="00DE503F">
      <w:pPr>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Решением Иркутского районного суда г. Иркутска от 15 октября 2010</w:t>
      </w:r>
      <w:r>
        <w:rPr>
          <w:rFonts w:ascii="Times New Roman" w:eastAsia="Calibri" w:hAnsi="Times New Roman" w:cs="Times New Roman"/>
          <w:i/>
          <w:iCs/>
          <w:sz w:val="24"/>
          <w:szCs w:val="24"/>
          <w:lang w:eastAsia="ru-RU"/>
        </w:rPr>
        <w:t xml:space="preserve"> года</w:t>
      </w:r>
      <w:r w:rsidRPr="00F025B5">
        <w:rPr>
          <w:rFonts w:ascii="Times New Roman" w:eastAsia="Calibri" w:hAnsi="Times New Roman" w:cs="Times New Roman"/>
          <w:i/>
          <w:iCs/>
          <w:sz w:val="24"/>
          <w:szCs w:val="24"/>
          <w:lang w:eastAsia="ru-RU"/>
        </w:rPr>
        <w:t xml:space="preserve"> были удовлетворены требования заявителя о взыскании задолженности по заработной плате и компенсационных выплат по увольнению. Однако до настоящего времени судебное решение не исполнено.  Как следует из информации Управления Федеральной службы судебных приставов по Иркутской области, должник не осуществляет финансово-хозяйственную деятельность, имущества и денежных средств не имеет, поэтому решение суда не может быть исполнено.</w:t>
      </w:r>
    </w:p>
    <w:p w:rsidR="00DE503F" w:rsidRPr="00F025B5" w:rsidRDefault="00DE503F" w:rsidP="00DE503F">
      <w:pPr>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 xml:space="preserve">Решением Арбитражного суда Иркутской области от 29 декабря 2010 </w:t>
      </w:r>
      <w:r>
        <w:rPr>
          <w:rFonts w:ascii="Times New Roman" w:eastAsia="Calibri" w:hAnsi="Times New Roman" w:cs="Times New Roman"/>
          <w:i/>
          <w:iCs/>
          <w:sz w:val="24"/>
          <w:szCs w:val="24"/>
          <w:lang w:eastAsia="ru-RU"/>
        </w:rPr>
        <w:t>года</w:t>
      </w:r>
      <w:r w:rsidRPr="00F025B5">
        <w:rPr>
          <w:rFonts w:ascii="Times New Roman" w:eastAsia="Calibri" w:hAnsi="Times New Roman" w:cs="Times New Roman"/>
          <w:i/>
          <w:iCs/>
          <w:sz w:val="24"/>
          <w:szCs w:val="24"/>
          <w:lang w:eastAsia="ru-RU"/>
        </w:rPr>
        <w:t xml:space="preserve"> ГУП ОПХ «Байкало-Сибирское» признано несостоятельным (банкротом), и в отношении него введена процедура конкурсного производства до декабря 2011 года, которая продлевалась в последующем несколько раз в течение 2012 года.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Таким образом, закрепленное в Конституции Российской Федерации право на оплату труда нарушено. Действующее федеральное законодательство о банкротстве не направлено на защиту прав работников предприятия-банкрота, поскольку не содержит норм, обязывающих конкурсного управляющего обеспечивать первоочередную выплату задолженности по заработной плате и выходным пособиям.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10 апреля 2012 года Российская Федерация ратифицировала Конвенцию Международной организации труда № 173, предусматривающую в качестве дополнительных мер гарантии материальных прав работников в условиях несостоятельности (банкротства) работодателя, и приняла на себя обязательства первоочередной выплаты заработной платы</w:t>
      </w:r>
      <w:r w:rsidRPr="00F025B5">
        <w:rPr>
          <w:rFonts w:ascii="Times New Roman" w:eastAsia="Calibri" w:hAnsi="Times New Roman" w:cs="Times New Roman"/>
          <w:spacing w:val="6"/>
          <w:sz w:val="24"/>
          <w:szCs w:val="24"/>
          <w:lang w:eastAsia="ru-RU"/>
        </w:rPr>
        <w:t xml:space="preserve"> работникам ликвидируемого предприятия.</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rPr>
        <w:t>Однако изменения в федеральном законодательстве, определяющие очередность исполнения требований</w:t>
      </w:r>
      <w:r w:rsidRPr="00F025B5">
        <w:rPr>
          <w:rFonts w:ascii="Times New Roman" w:eastAsia="Calibri" w:hAnsi="Times New Roman" w:cs="Times New Roman"/>
          <w:sz w:val="24"/>
          <w:szCs w:val="24"/>
          <w:lang w:eastAsia="ru-RU"/>
        </w:rPr>
        <w:t xml:space="preserve"> о выплате выходных пособий и оплате труда лиц, работающих или работавших по трудовому договору, после ратификации Конвенции МОТ № 173 не внесены.</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Уполномоченный  считает, что федеральный законодатель обязан:</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оперативно внести изменения в действующее законодательство о банкротстве, касающиеся пересмотра очередности по оплате труда работников предприятий-банкротов;</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рассмотреть возможность создания специальных фондов социальных гарантий, что явилось бы первым шагом к ратификации статьи 25 Европейской социальной хартии нашим государством и помогло бы гражданам получить свою заработную плату.</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течение истекшего года </w:t>
      </w:r>
      <w:r w:rsidRPr="004874FD">
        <w:rPr>
          <w:rFonts w:ascii="Times New Roman" w:eastAsia="Calibri" w:hAnsi="Times New Roman" w:cs="Times New Roman"/>
          <w:sz w:val="24"/>
          <w:szCs w:val="24"/>
          <w:lang w:eastAsia="ru-RU"/>
        </w:rPr>
        <w:t xml:space="preserve">Уполномоченному неоднократно поступали обращения граждан по поводу выплаты окончательного расчета при расторжении трудового договора. Такие обращения поступили в отношении Государственного бюджетного учреждения здравоохранения Иркутской государственной областной детской клинической больницы, ЗАО «Областной </w:t>
      </w:r>
      <w:proofErr w:type="spellStart"/>
      <w:r w:rsidRPr="004874FD">
        <w:rPr>
          <w:rFonts w:ascii="Times New Roman" w:eastAsia="Calibri" w:hAnsi="Times New Roman" w:cs="Times New Roman"/>
          <w:sz w:val="24"/>
          <w:szCs w:val="24"/>
          <w:lang w:eastAsia="ru-RU"/>
        </w:rPr>
        <w:t>Вторчермет</w:t>
      </w:r>
      <w:proofErr w:type="spellEnd"/>
      <w:r w:rsidRPr="004874FD">
        <w:rPr>
          <w:rFonts w:ascii="Times New Roman" w:eastAsia="Calibri" w:hAnsi="Times New Roman" w:cs="Times New Roman"/>
          <w:sz w:val="24"/>
          <w:szCs w:val="24"/>
          <w:lang w:eastAsia="ru-RU"/>
        </w:rPr>
        <w:t xml:space="preserve">» и других </w:t>
      </w:r>
      <w:r w:rsidRPr="00F025B5">
        <w:rPr>
          <w:rFonts w:ascii="Times New Roman" w:eastAsia="Calibri" w:hAnsi="Times New Roman" w:cs="Times New Roman"/>
          <w:sz w:val="24"/>
          <w:szCs w:val="24"/>
          <w:lang w:eastAsia="ru-RU"/>
        </w:rPr>
        <w:t xml:space="preserve">работодателей. Государственная инспекция труда подтвердила факты нарушения трудового законодательства в указанных организациях. В последующем эти нарушения  виновные лица устранили. </w:t>
      </w:r>
    </w:p>
    <w:p w:rsidR="00DE503F" w:rsidRPr="00F025B5" w:rsidRDefault="00DE503F" w:rsidP="00DE503F">
      <w:pPr>
        <w:autoSpaceDE w:val="0"/>
        <w:autoSpaceDN w:val="0"/>
        <w:adjustRightInd w:val="0"/>
        <w:spacing w:after="0" w:line="360" w:lineRule="auto"/>
        <w:ind w:firstLine="567"/>
        <w:jc w:val="both"/>
        <w:outlineLvl w:val="0"/>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2012 году Уполномоченному поступили жалобы на увольнения по инициативе собственника без объяснения причин в соответствии со ст. 278 Трудового кодекса РФ. В защиту уволенных сотрудников к Уполномоченному обращались коллективы учреждений из  г. Тулуна и </w:t>
      </w:r>
      <w:proofErr w:type="spellStart"/>
      <w:r w:rsidRPr="00F025B5">
        <w:rPr>
          <w:rFonts w:ascii="Times New Roman" w:eastAsia="Calibri" w:hAnsi="Times New Roman" w:cs="Times New Roman"/>
          <w:sz w:val="24"/>
          <w:szCs w:val="24"/>
          <w:lang w:eastAsia="ru-RU"/>
        </w:rPr>
        <w:t>Аларского</w:t>
      </w:r>
      <w:proofErr w:type="spellEnd"/>
      <w:r w:rsidRPr="00F025B5">
        <w:rPr>
          <w:rFonts w:ascii="Times New Roman" w:eastAsia="Calibri" w:hAnsi="Times New Roman" w:cs="Times New Roman"/>
          <w:sz w:val="24"/>
          <w:szCs w:val="24"/>
          <w:lang w:eastAsia="ru-RU"/>
        </w:rPr>
        <w:t xml:space="preserve"> района. Заявителям была оказана юридическая помощь. </w:t>
      </w:r>
    </w:p>
    <w:p w:rsidR="00DE503F" w:rsidRPr="00F025B5" w:rsidRDefault="00DE503F" w:rsidP="00DE503F">
      <w:pPr>
        <w:spacing w:after="150" w:line="360" w:lineRule="auto"/>
        <w:ind w:right="-1"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 состоянию на 1 января 2013 года, по данным </w:t>
      </w:r>
      <w:proofErr w:type="spellStart"/>
      <w:r w:rsidRPr="00F025B5">
        <w:rPr>
          <w:rFonts w:ascii="Times New Roman" w:eastAsia="Calibri" w:hAnsi="Times New Roman" w:cs="Times New Roman"/>
          <w:sz w:val="24"/>
          <w:szCs w:val="24"/>
          <w:lang w:eastAsia="ru-RU"/>
        </w:rPr>
        <w:t>Иркутскстата</w:t>
      </w:r>
      <w:proofErr w:type="spellEnd"/>
      <w:r w:rsidRPr="00F025B5">
        <w:rPr>
          <w:rFonts w:ascii="Times New Roman" w:eastAsia="Calibri" w:hAnsi="Times New Roman" w:cs="Times New Roman"/>
          <w:sz w:val="24"/>
          <w:szCs w:val="24"/>
          <w:lang w:eastAsia="ru-RU"/>
        </w:rPr>
        <w:t>, общая сумма задолженности по заработной плате (по наблюдаемому кругу предприятий) составила 40,9 млн. рублей.</w:t>
      </w:r>
    </w:p>
    <w:p w:rsidR="00DE503F" w:rsidRPr="00F025B5" w:rsidRDefault="00DE503F" w:rsidP="00DE503F">
      <w:pPr>
        <w:spacing w:after="144"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К началу 2013 года пострадавшими от невыплаты заработной платы числилось 1967 человек. Просроченная задолженность по заработной плате в расчете на одного работника, перед которым имелась задолженность, в среднем составила 20773 рубля. В список работодателей, которые не выплачивают зарплату, в Иркутской области входит 12 организаций. Девять из них являются банкротами, по которым ведется конкурсное производство, Среди них ЗАО «Завод ПСК», ЗАО «</w:t>
      </w:r>
      <w:proofErr w:type="spellStart"/>
      <w:r w:rsidRPr="00F025B5">
        <w:rPr>
          <w:rFonts w:ascii="Times New Roman" w:eastAsia="Calibri" w:hAnsi="Times New Roman" w:cs="Times New Roman"/>
          <w:sz w:val="24"/>
          <w:szCs w:val="24"/>
          <w:lang w:eastAsia="ru-RU"/>
        </w:rPr>
        <w:t>Падунский</w:t>
      </w:r>
      <w:proofErr w:type="spellEnd"/>
      <w:r w:rsidRPr="00F025B5">
        <w:rPr>
          <w:rFonts w:ascii="Times New Roman" w:eastAsia="Calibri" w:hAnsi="Times New Roman" w:cs="Times New Roman"/>
          <w:sz w:val="24"/>
          <w:szCs w:val="24"/>
          <w:lang w:eastAsia="ru-RU"/>
        </w:rPr>
        <w:t>» в Братском районе, «</w:t>
      </w:r>
      <w:proofErr w:type="spellStart"/>
      <w:r w:rsidRPr="00F025B5">
        <w:rPr>
          <w:rFonts w:ascii="Times New Roman" w:eastAsia="Calibri" w:hAnsi="Times New Roman" w:cs="Times New Roman"/>
          <w:sz w:val="24"/>
          <w:szCs w:val="24"/>
          <w:lang w:eastAsia="ru-RU"/>
        </w:rPr>
        <w:t>Усольсквагонмаш</w:t>
      </w:r>
      <w:proofErr w:type="spellEnd"/>
      <w:r w:rsidRPr="00F025B5">
        <w:rPr>
          <w:rFonts w:ascii="Times New Roman" w:eastAsia="Calibri" w:hAnsi="Times New Roman" w:cs="Times New Roman"/>
          <w:sz w:val="24"/>
          <w:szCs w:val="24"/>
          <w:lang w:eastAsia="ru-RU"/>
        </w:rPr>
        <w:t xml:space="preserve">» и другие. При этом ЗАО «Лесная компания» </w:t>
      </w:r>
      <w:proofErr w:type="gramStart"/>
      <w:r w:rsidRPr="00F025B5">
        <w:rPr>
          <w:rFonts w:ascii="Times New Roman" w:eastAsia="Calibri" w:hAnsi="Times New Roman" w:cs="Times New Roman"/>
          <w:sz w:val="24"/>
          <w:szCs w:val="24"/>
          <w:lang w:eastAsia="ru-RU"/>
        </w:rPr>
        <w:t>в</w:t>
      </w:r>
      <w:proofErr w:type="gramEnd"/>
      <w:r w:rsidRPr="00F025B5">
        <w:rPr>
          <w:rFonts w:ascii="Times New Roman" w:eastAsia="Calibri" w:hAnsi="Times New Roman" w:cs="Times New Roman"/>
          <w:sz w:val="24"/>
          <w:szCs w:val="24"/>
          <w:lang w:eastAsia="ru-RU"/>
        </w:rPr>
        <w:t xml:space="preserve"> </w:t>
      </w:r>
      <w:proofErr w:type="gramStart"/>
      <w:r w:rsidRPr="00F025B5">
        <w:rPr>
          <w:rFonts w:ascii="Times New Roman" w:eastAsia="Calibri" w:hAnsi="Times New Roman" w:cs="Times New Roman"/>
          <w:sz w:val="24"/>
          <w:szCs w:val="24"/>
          <w:lang w:eastAsia="ru-RU"/>
        </w:rPr>
        <w:t>Нижнеудинском</w:t>
      </w:r>
      <w:proofErr w:type="gramEnd"/>
      <w:r w:rsidRPr="00F025B5">
        <w:rPr>
          <w:rFonts w:ascii="Times New Roman" w:eastAsia="Calibri" w:hAnsi="Times New Roman" w:cs="Times New Roman"/>
          <w:sz w:val="24"/>
          <w:szCs w:val="24"/>
          <w:lang w:eastAsia="ru-RU"/>
        </w:rPr>
        <w:t xml:space="preserve"> районе и МУП «Благоустройство» в </w:t>
      </w:r>
      <w:proofErr w:type="spellStart"/>
      <w:r w:rsidRPr="00F025B5">
        <w:rPr>
          <w:rFonts w:ascii="Times New Roman" w:eastAsia="Calibri" w:hAnsi="Times New Roman" w:cs="Times New Roman"/>
          <w:sz w:val="24"/>
          <w:szCs w:val="24"/>
          <w:lang w:eastAsia="ru-RU"/>
        </w:rPr>
        <w:t>Эхирит-Булагатском</w:t>
      </w:r>
      <w:proofErr w:type="spellEnd"/>
      <w:r w:rsidRPr="00F025B5">
        <w:rPr>
          <w:rFonts w:ascii="Times New Roman" w:eastAsia="Calibri" w:hAnsi="Times New Roman" w:cs="Times New Roman"/>
          <w:sz w:val="24"/>
          <w:szCs w:val="24"/>
          <w:lang w:eastAsia="ru-RU"/>
        </w:rPr>
        <w:t xml:space="preserve"> районе — работающие организации. Общая сумма штрафов с работодателей за 2012 год превысила 9 млн. рублей, средства были направлены в федеральный бюджет. </w:t>
      </w:r>
    </w:p>
    <w:p w:rsidR="00DE503F" w:rsidRPr="004874FD" w:rsidRDefault="00DE503F" w:rsidP="00DE503F">
      <w:pPr>
        <w:spacing w:after="144" w:line="360" w:lineRule="auto"/>
        <w:ind w:firstLine="567"/>
        <w:jc w:val="both"/>
        <w:rPr>
          <w:rFonts w:ascii="Times New Roman" w:eastAsia="Calibri" w:hAnsi="Times New Roman" w:cs="Times New Roman"/>
          <w:sz w:val="24"/>
          <w:szCs w:val="24"/>
          <w:lang w:eastAsia="ru-RU"/>
        </w:rPr>
      </w:pPr>
      <w:r w:rsidRPr="004874FD">
        <w:rPr>
          <w:rFonts w:ascii="Times New Roman" w:eastAsia="Calibri" w:hAnsi="Times New Roman" w:cs="Times New Roman"/>
          <w:sz w:val="24"/>
          <w:szCs w:val="24"/>
          <w:lang w:eastAsia="ru-RU"/>
        </w:rPr>
        <w:t xml:space="preserve">Следует заметить, что статистика не в полной мере отражает реальное положение дел. Подтверждением этому являются многочисленные проверки органов прокуратуры. Кроме этого по информации Федеральной службы судебных приставов по Иркутской области, в 2012 году на исполнении находилось 4,9 тыс. исполнительных производств по взысканию задолженности  заработной платы на сумму 193 млн. рублей. Из них окончено и прекращено </w:t>
      </w:r>
      <w:r w:rsidRPr="004874FD">
        <w:rPr>
          <w:rFonts w:ascii="Times New Roman" w:eastAsia="Calibri" w:hAnsi="Times New Roman" w:cs="Times New Roman"/>
          <w:sz w:val="24"/>
          <w:szCs w:val="24"/>
          <w:lang w:eastAsia="ru-RU"/>
        </w:rPr>
        <w:lastRenderedPageBreak/>
        <w:t>по различным основаниям 3,3 тыс. исполнительных производств (67% от общего количества исполнительных производств данной категории). Фактическим исполнением окончено 2,3 тыс. производств, взыскано 65,4 млн. рублей. Были случаи, когда работодатели скрывают от учета задолженность по выплате заработной платы работникам.</w:t>
      </w:r>
    </w:p>
    <w:p w:rsidR="00DE503F" w:rsidRPr="004874FD" w:rsidRDefault="00DE503F" w:rsidP="00DE503F">
      <w:pPr>
        <w:spacing w:after="0" w:line="360" w:lineRule="auto"/>
        <w:ind w:firstLine="567"/>
        <w:jc w:val="both"/>
        <w:rPr>
          <w:rFonts w:ascii="Times New Roman" w:eastAsia="Calibri" w:hAnsi="Times New Roman" w:cs="Times New Roman"/>
          <w:b/>
          <w:bCs/>
          <w:sz w:val="24"/>
          <w:szCs w:val="24"/>
          <w:lang w:eastAsia="ru-RU"/>
        </w:rPr>
      </w:pPr>
      <w:r w:rsidRPr="004874FD">
        <w:rPr>
          <w:rFonts w:ascii="Times New Roman" w:eastAsia="Calibri" w:hAnsi="Times New Roman" w:cs="Times New Roman"/>
          <w:sz w:val="24"/>
          <w:szCs w:val="24"/>
          <w:lang w:eastAsia="ru-RU"/>
        </w:rPr>
        <w:t>Решение проблем с задержкой выплаты заработной платы во многом зависит от того, насколько активную позицию будут занимать работники в отстаивании прав, гарантированных Трудовым кодексом Российской Федерации. На сегодняшний день обращение в суд является наиболее эффективным способом защиты трудовых прав граждан, но им граждане не всегда пользуются.</w:t>
      </w:r>
    </w:p>
    <w:p w:rsidR="00DE503F" w:rsidRPr="00F025B5" w:rsidRDefault="00DE503F" w:rsidP="00DE503F">
      <w:pPr>
        <w:spacing w:after="144" w:line="360" w:lineRule="auto"/>
        <w:ind w:firstLine="567"/>
        <w:jc w:val="both"/>
        <w:rPr>
          <w:rFonts w:ascii="Times New Roman" w:eastAsia="Calibri" w:hAnsi="Times New Roman" w:cs="Times New Roman"/>
          <w:sz w:val="24"/>
          <w:szCs w:val="24"/>
          <w:lang w:eastAsia="ru-RU"/>
        </w:rPr>
      </w:pPr>
      <w:r w:rsidRPr="004874FD">
        <w:rPr>
          <w:rFonts w:ascii="Times New Roman" w:eastAsia="Calibri" w:hAnsi="Times New Roman" w:cs="Times New Roman"/>
          <w:sz w:val="24"/>
          <w:szCs w:val="24"/>
          <w:lang w:eastAsia="ru-RU"/>
        </w:rPr>
        <w:t xml:space="preserve">По данным Федеральной службы </w:t>
      </w:r>
      <w:r w:rsidRPr="00F025B5">
        <w:rPr>
          <w:rFonts w:ascii="Times New Roman" w:eastAsia="Calibri" w:hAnsi="Times New Roman" w:cs="Times New Roman"/>
          <w:sz w:val="24"/>
          <w:szCs w:val="24"/>
          <w:lang w:eastAsia="ru-RU"/>
        </w:rPr>
        <w:t>государственной статистики, численность экономически активного населения Иркутской области составляет 1312,9 тыс. человек.</w:t>
      </w:r>
    </w:p>
    <w:p w:rsidR="00DE503F" w:rsidRPr="00F025B5" w:rsidRDefault="00DE503F" w:rsidP="00DE503F">
      <w:pPr>
        <w:spacing w:after="144"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Общая численность безработных, по методологии МОТ в Иркутской области, в среднем за 2012 год составила 97 775 человек, уровень общей безработицы составил 7,8%. </w:t>
      </w:r>
    </w:p>
    <w:p w:rsidR="00DE503F" w:rsidRPr="00F025B5" w:rsidRDefault="00DE503F" w:rsidP="00DE503F">
      <w:pPr>
        <w:spacing w:after="144"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 информации, представленной Министерством труда и занятости Иркутской области, на территории области отмечено снижение численности безработных, зарегистрированных в органах занятости населения,  с 23398 человек (на начало 2012 года) до 19678 человек (на начало 2013 года). </w:t>
      </w:r>
    </w:p>
    <w:p w:rsidR="00DE503F" w:rsidRPr="004874FD" w:rsidRDefault="00DE503F" w:rsidP="00DE503F">
      <w:pPr>
        <w:spacing w:after="144" w:line="360" w:lineRule="auto"/>
        <w:ind w:firstLine="567"/>
        <w:jc w:val="both"/>
        <w:rPr>
          <w:rFonts w:ascii="Times New Roman" w:eastAsia="Calibri" w:hAnsi="Times New Roman" w:cs="Times New Roman"/>
          <w:bCs/>
          <w:sz w:val="24"/>
          <w:szCs w:val="24"/>
          <w:lang w:eastAsia="ru-RU"/>
        </w:rPr>
      </w:pPr>
      <w:r w:rsidRPr="00F025B5">
        <w:rPr>
          <w:rFonts w:ascii="Times New Roman" w:eastAsia="Calibri" w:hAnsi="Times New Roman" w:cs="Times New Roman"/>
          <w:sz w:val="24"/>
          <w:szCs w:val="24"/>
          <w:lang w:eastAsia="ru-RU"/>
        </w:rPr>
        <w:t xml:space="preserve">Из 43 территориальных </w:t>
      </w:r>
      <w:r w:rsidRPr="004874FD">
        <w:rPr>
          <w:rFonts w:ascii="Times New Roman" w:eastAsia="Calibri" w:hAnsi="Times New Roman" w:cs="Times New Roman"/>
          <w:sz w:val="24"/>
          <w:szCs w:val="24"/>
          <w:lang w:eastAsia="ru-RU"/>
        </w:rPr>
        <w:t xml:space="preserve">образований области снижение числа зарегистрированных безработных граждан по сравнению с началом года произошло на 35 территориях, увеличение – на 9 территориях. Наибольшее снижение численности безработных наблюдалось в городах: Ангарск, Братск, Иркутск, Саянск, Тайшет, Усть-Кут. Увеличение их количества произошло в Киренском, </w:t>
      </w:r>
      <w:proofErr w:type="spellStart"/>
      <w:r w:rsidRPr="004874FD">
        <w:rPr>
          <w:rFonts w:ascii="Times New Roman" w:eastAsia="Calibri" w:hAnsi="Times New Roman" w:cs="Times New Roman"/>
          <w:sz w:val="24"/>
          <w:szCs w:val="24"/>
          <w:lang w:eastAsia="ru-RU"/>
        </w:rPr>
        <w:t>Тулунском</w:t>
      </w:r>
      <w:proofErr w:type="spellEnd"/>
      <w:r w:rsidRPr="004874FD">
        <w:rPr>
          <w:rFonts w:ascii="Times New Roman" w:eastAsia="Calibri" w:hAnsi="Times New Roman" w:cs="Times New Roman"/>
          <w:sz w:val="24"/>
          <w:szCs w:val="24"/>
          <w:lang w:eastAsia="ru-RU"/>
        </w:rPr>
        <w:t xml:space="preserve">, Чунском, </w:t>
      </w:r>
      <w:proofErr w:type="spellStart"/>
      <w:r w:rsidRPr="004874FD">
        <w:rPr>
          <w:rFonts w:ascii="Times New Roman" w:eastAsia="Calibri" w:hAnsi="Times New Roman" w:cs="Times New Roman"/>
          <w:sz w:val="24"/>
          <w:szCs w:val="24"/>
          <w:lang w:eastAsia="ru-RU"/>
        </w:rPr>
        <w:t>Аларском</w:t>
      </w:r>
      <w:proofErr w:type="spellEnd"/>
      <w:r w:rsidRPr="004874FD">
        <w:rPr>
          <w:rFonts w:ascii="Times New Roman" w:eastAsia="Calibri" w:hAnsi="Times New Roman" w:cs="Times New Roman"/>
          <w:sz w:val="24"/>
          <w:szCs w:val="24"/>
          <w:lang w:eastAsia="ru-RU"/>
        </w:rPr>
        <w:t xml:space="preserve"> районах.</w:t>
      </w:r>
    </w:p>
    <w:p w:rsidR="00DE503F" w:rsidRPr="004874FD" w:rsidRDefault="00DE503F" w:rsidP="00DE503F">
      <w:pPr>
        <w:spacing w:after="0" w:line="360" w:lineRule="auto"/>
        <w:ind w:firstLine="567"/>
        <w:jc w:val="both"/>
        <w:rPr>
          <w:rFonts w:ascii="Times New Roman" w:eastAsia="Calibri" w:hAnsi="Times New Roman" w:cs="Times New Roman"/>
          <w:sz w:val="24"/>
          <w:szCs w:val="24"/>
          <w:lang w:eastAsia="ru-RU"/>
        </w:rPr>
      </w:pPr>
      <w:r w:rsidRPr="004874FD">
        <w:rPr>
          <w:rFonts w:ascii="Times New Roman" w:eastAsia="Calibri" w:hAnsi="Times New Roman" w:cs="Times New Roman"/>
          <w:sz w:val="24"/>
          <w:szCs w:val="24"/>
          <w:lang w:eastAsia="ru-RU"/>
        </w:rPr>
        <w:t xml:space="preserve">Информация Министерства по труду и занятости Иркутской области позволяет сделать вывод, что на начало 2013 года на территории </w:t>
      </w:r>
      <w:r w:rsidRPr="00F025B5">
        <w:rPr>
          <w:rFonts w:ascii="Times New Roman" w:eastAsia="Calibri" w:hAnsi="Times New Roman" w:cs="Times New Roman"/>
          <w:sz w:val="24"/>
          <w:szCs w:val="24"/>
          <w:lang w:eastAsia="ru-RU"/>
        </w:rPr>
        <w:t xml:space="preserve">Иркутской области сохраняется несоответствие спроса и предложения рабочей силы. В то время как на регистрируемом рынке труда преобладает спрос на рабочие профессии (около 86% заявленных вакансий), лишь 42 % обратившихся в службу занятости лиц имеют рабочие специальности. Большинство востребованных у работодателей Иркутской области профессий и специальностей не пользуются особой </w:t>
      </w:r>
      <w:r w:rsidRPr="004874FD">
        <w:rPr>
          <w:rFonts w:ascii="Times New Roman" w:eastAsia="Calibri" w:hAnsi="Times New Roman" w:cs="Times New Roman"/>
          <w:sz w:val="24"/>
          <w:szCs w:val="24"/>
          <w:lang w:eastAsia="ru-RU"/>
        </w:rPr>
        <w:t>популярностью среди молодежи. Сложившаяся ситуация требует от органов государственной власти, органов местного самоуправления и работодателей согласованных действий по разработке и реализации специальных мероприятий и программ, направленных на формирование интереса к рабочей профессии и мотивации к трудоустройству, в первую очередь у молодежи.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4874FD">
        <w:rPr>
          <w:rFonts w:ascii="Times New Roman" w:eastAsia="Calibri" w:hAnsi="Times New Roman" w:cs="Times New Roman"/>
          <w:sz w:val="24"/>
          <w:szCs w:val="24"/>
          <w:lang w:eastAsia="ru-RU"/>
        </w:rPr>
        <w:lastRenderedPageBreak/>
        <w:t xml:space="preserve">Имеющиеся в распоряжении Уполномоченного сведения показывают, что особенно сложной ситуация с занятостью остается в небольших городах и во многих сельских районах области, где значительное число предприятий ликвидированы или находятся в состоянии банкротства. Невозможность найти работу в этих городах и районах не только ограничивает свободу труда, но и отнимает право на достойную </w:t>
      </w:r>
      <w:r w:rsidRPr="00F025B5">
        <w:rPr>
          <w:rFonts w:ascii="Times New Roman" w:eastAsia="Calibri" w:hAnsi="Times New Roman" w:cs="Times New Roman"/>
          <w:sz w:val="24"/>
          <w:szCs w:val="24"/>
          <w:lang w:eastAsia="ru-RU"/>
        </w:rPr>
        <w:t>жизнь. Однако существующие социально-экономические условия жизни тормозят трудовую мобильность населения.  Решение этой проблемы - одна из важнейших задач органов государственной власти региона.</w:t>
      </w:r>
    </w:p>
    <w:p w:rsidR="00DE503F" w:rsidRPr="004874FD"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lang w:eastAsia="ru-RU"/>
        </w:rPr>
        <w:t xml:space="preserve">Большие проблемы по вопросам  </w:t>
      </w:r>
      <w:r w:rsidRPr="004874FD">
        <w:rPr>
          <w:rFonts w:ascii="Times New Roman" w:eastAsia="Calibri" w:hAnsi="Times New Roman" w:cs="Times New Roman"/>
          <w:sz w:val="24"/>
          <w:szCs w:val="24"/>
          <w:lang w:eastAsia="ru-RU"/>
        </w:rPr>
        <w:t xml:space="preserve">трудоустройства имеют граждане с ограниченными возможностями, особенно те, кому необходимо создание специального рабочего места. По этому вопросу Уполномоченный обратился к Губернатору Иркутской области С.В. </w:t>
      </w:r>
      <w:proofErr w:type="spellStart"/>
      <w:r w:rsidRPr="004874FD">
        <w:rPr>
          <w:rFonts w:ascii="Times New Roman" w:eastAsia="Calibri" w:hAnsi="Times New Roman" w:cs="Times New Roman"/>
          <w:sz w:val="24"/>
          <w:szCs w:val="24"/>
          <w:lang w:eastAsia="ru-RU"/>
        </w:rPr>
        <w:t>Ерощенко</w:t>
      </w:r>
      <w:proofErr w:type="spellEnd"/>
      <w:r w:rsidRPr="004874FD">
        <w:rPr>
          <w:rFonts w:ascii="Times New Roman" w:eastAsia="Calibri" w:hAnsi="Times New Roman" w:cs="Times New Roman"/>
          <w:sz w:val="24"/>
          <w:szCs w:val="24"/>
          <w:lang w:eastAsia="ru-RU"/>
        </w:rPr>
        <w:t xml:space="preserve"> в июле 2012 года (Приложение№ 11), который дал поручение подготовить необходимый нормативный правовой акт, однако оно до сих пор не исполнено.</w:t>
      </w:r>
    </w:p>
    <w:p w:rsidR="00DE503F" w:rsidRPr="00F025B5" w:rsidRDefault="00DE503F" w:rsidP="00DE503F">
      <w:pPr>
        <w:spacing w:after="0" w:line="360" w:lineRule="auto"/>
        <w:ind w:firstLine="567"/>
        <w:jc w:val="both"/>
        <w:rPr>
          <w:rFonts w:ascii="Times New Roman" w:eastAsia="Calibri" w:hAnsi="Times New Roman" w:cs="Times New Roman"/>
          <w:i/>
          <w:iCs/>
          <w:sz w:val="24"/>
          <w:szCs w:val="24"/>
          <w:lang w:eastAsia="ru-RU"/>
        </w:rPr>
      </w:pPr>
      <w:r w:rsidRPr="004874FD">
        <w:rPr>
          <w:rFonts w:ascii="Times New Roman" w:eastAsia="Calibri" w:hAnsi="Times New Roman" w:cs="Times New Roman"/>
          <w:sz w:val="24"/>
          <w:szCs w:val="24"/>
          <w:lang w:eastAsia="ru-RU"/>
        </w:rPr>
        <w:t>По-прежнему сохраняются проблемы с начислением и своевременной выплатой пособия по безработице. Это подтверждает и почта Уполномоченного</w:t>
      </w:r>
      <w:r w:rsidRPr="00F025B5">
        <w:rPr>
          <w:rFonts w:ascii="Times New Roman" w:eastAsia="Calibri" w:hAnsi="Times New Roman" w:cs="Times New Roman"/>
          <w:sz w:val="24"/>
          <w:szCs w:val="24"/>
          <w:lang w:eastAsia="ru-RU"/>
        </w:rPr>
        <w:t xml:space="preserve">. </w:t>
      </w:r>
      <w:r w:rsidRPr="00F025B5">
        <w:rPr>
          <w:rFonts w:ascii="Times New Roman" w:eastAsia="Calibri" w:hAnsi="Times New Roman" w:cs="Times New Roman"/>
          <w:i/>
          <w:iCs/>
          <w:sz w:val="24"/>
          <w:szCs w:val="24"/>
          <w:lang w:eastAsia="ru-RU"/>
        </w:rPr>
        <w:t xml:space="preserve">В интересах сразу нескольких граждан по указанному  вопросу к Уполномоченному </w:t>
      </w:r>
      <w:proofErr w:type="gramStart"/>
      <w:r w:rsidRPr="00F025B5">
        <w:rPr>
          <w:rFonts w:ascii="Times New Roman" w:eastAsia="Calibri" w:hAnsi="Times New Roman" w:cs="Times New Roman"/>
          <w:i/>
          <w:iCs/>
          <w:sz w:val="24"/>
          <w:szCs w:val="24"/>
          <w:lang w:eastAsia="ru-RU"/>
        </w:rPr>
        <w:t xml:space="preserve">обратился депутат Радищевского городского поселения </w:t>
      </w:r>
      <w:proofErr w:type="spellStart"/>
      <w:r w:rsidRPr="00F025B5">
        <w:rPr>
          <w:rFonts w:ascii="Times New Roman" w:eastAsia="Calibri" w:hAnsi="Times New Roman" w:cs="Times New Roman"/>
          <w:i/>
          <w:iCs/>
          <w:sz w:val="24"/>
          <w:szCs w:val="24"/>
          <w:lang w:eastAsia="ru-RU"/>
        </w:rPr>
        <w:t>Нижнеилимского</w:t>
      </w:r>
      <w:proofErr w:type="spellEnd"/>
      <w:r w:rsidRPr="00F025B5">
        <w:rPr>
          <w:rFonts w:ascii="Times New Roman" w:eastAsia="Calibri" w:hAnsi="Times New Roman" w:cs="Times New Roman"/>
          <w:i/>
          <w:iCs/>
          <w:sz w:val="24"/>
          <w:szCs w:val="24"/>
          <w:lang w:eastAsia="ru-RU"/>
        </w:rPr>
        <w:t xml:space="preserve"> района </w:t>
      </w:r>
      <w:proofErr w:type="spellStart"/>
      <w:r w:rsidRPr="00F025B5">
        <w:rPr>
          <w:rFonts w:ascii="Times New Roman" w:eastAsia="Calibri" w:hAnsi="Times New Roman" w:cs="Times New Roman"/>
          <w:i/>
          <w:iCs/>
          <w:sz w:val="24"/>
          <w:szCs w:val="24"/>
          <w:lang w:eastAsia="ru-RU"/>
        </w:rPr>
        <w:t>Томурко</w:t>
      </w:r>
      <w:proofErr w:type="spellEnd"/>
      <w:r w:rsidRPr="00F025B5">
        <w:rPr>
          <w:rFonts w:ascii="Times New Roman" w:eastAsia="Calibri" w:hAnsi="Times New Roman" w:cs="Times New Roman"/>
          <w:i/>
          <w:iCs/>
          <w:sz w:val="24"/>
          <w:szCs w:val="24"/>
          <w:lang w:eastAsia="ru-RU"/>
        </w:rPr>
        <w:t xml:space="preserve"> Т.И. В ходе рассмотрения обращения факт нарушения права граждан подтвердился</w:t>
      </w:r>
      <w:proofErr w:type="gramEnd"/>
      <w:r w:rsidRPr="00F025B5">
        <w:rPr>
          <w:rFonts w:ascii="Times New Roman" w:eastAsia="Calibri" w:hAnsi="Times New Roman" w:cs="Times New Roman"/>
          <w:i/>
          <w:iCs/>
          <w:sz w:val="24"/>
          <w:szCs w:val="24"/>
          <w:lang w:eastAsia="ru-RU"/>
        </w:rPr>
        <w:t xml:space="preserve">, поэтому были приняты меры, обеспечившие восстановление нарушенного права.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Наряду с указанными явлениями в области наблюдается дефицит квалифицированных рабочих кадров, имеются проблемы в системе профессиональной подготовки и переподготовки кадров по </w:t>
      </w:r>
      <w:proofErr w:type="gramStart"/>
      <w:r w:rsidRPr="00F025B5">
        <w:rPr>
          <w:rFonts w:ascii="Times New Roman" w:eastAsia="Calibri" w:hAnsi="Times New Roman" w:cs="Times New Roman"/>
          <w:sz w:val="24"/>
          <w:szCs w:val="24"/>
          <w:lang w:eastAsia="ru-RU"/>
        </w:rPr>
        <w:t>востребованным</w:t>
      </w:r>
      <w:proofErr w:type="gramEnd"/>
      <w:r w:rsidRPr="00F025B5">
        <w:rPr>
          <w:rFonts w:ascii="Times New Roman" w:eastAsia="Calibri" w:hAnsi="Times New Roman" w:cs="Times New Roman"/>
          <w:sz w:val="24"/>
          <w:szCs w:val="24"/>
          <w:lang w:eastAsia="ru-RU"/>
        </w:rPr>
        <w:t xml:space="preserve"> специальностями. </w:t>
      </w:r>
      <w:proofErr w:type="gramStart"/>
      <w:r w:rsidRPr="00F025B5">
        <w:rPr>
          <w:rFonts w:ascii="Times New Roman" w:eastAsia="Calibri" w:hAnsi="Times New Roman" w:cs="Times New Roman"/>
          <w:sz w:val="24"/>
          <w:szCs w:val="24"/>
          <w:lang w:eastAsia="ru-RU"/>
        </w:rPr>
        <w:t>Несмотря на прогнозируемое Министерством экономического развития Иркутской области снижение к 2015 году общей потребности в работниках  социальной сферы, остается дефицит кадров в медицинских и образовательных учреждениях по отдельным профессиям в сельской местности и отдаленных районах Иркутской области.</w:t>
      </w:r>
      <w:proofErr w:type="gramEnd"/>
      <w:r w:rsidRPr="00F025B5">
        <w:rPr>
          <w:rFonts w:ascii="Times New Roman" w:eastAsia="Calibri" w:hAnsi="Times New Roman" w:cs="Times New Roman"/>
          <w:sz w:val="24"/>
          <w:szCs w:val="24"/>
          <w:lang w:eastAsia="ru-RU"/>
        </w:rPr>
        <w:t xml:space="preserve">  </w:t>
      </w:r>
      <w:proofErr w:type="gramStart"/>
      <w:r w:rsidRPr="00F025B5">
        <w:rPr>
          <w:rFonts w:ascii="Times New Roman" w:eastAsia="Calibri" w:hAnsi="Times New Roman" w:cs="Times New Roman"/>
          <w:sz w:val="24"/>
          <w:szCs w:val="24"/>
          <w:lang w:eastAsia="ru-RU"/>
        </w:rPr>
        <w:t>Например, врачи (отоларинголог, офтальмолог, педиатр скорой медицинской помощи и др.); средний медицинский персонал (фельдшер, акушер, медицинская сестра и др.); учителя (английский язык, биология, география, информатика и др.).</w:t>
      </w:r>
      <w:proofErr w:type="gramEnd"/>
    </w:p>
    <w:p w:rsidR="00DE503F" w:rsidRPr="00F025B5" w:rsidRDefault="00DE503F" w:rsidP="004067D3">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Очевидно, что Министерству труда и занятости Иркутской области требуется совершенствовать политику в сфере подготовки кадров и занятости на региональном и муниципальном уровне. Решением данной проблемы может стать разработка и реализация специальных программ по привлечению молодых специалистов в систему здравоохранения и образования, включающих мероприятия, направленные на мотивацию к труд</w:t>
      </w:r>
      <w:r w:rsidR="004067D3">
        <w:rPr>
          <w:rFonts w:ascii="Times New Roman" w:eastAsia="Calibri" w:hAnsi="Times New Roman" w:cs="Times New Roman"/>
          <w:sz w:val="24"/>
          <w:szCs w:val="24"/>
          <w:lang w:eastAsia="ru-RU"/>
        </w:rPr>
        <w:t>оустройству в указанных сферах.</w:t>
      </w:r>
    </w:p>
    <w:p w:rsidR="00DE503F" w:rsidRPr="004874FD"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регионе действует «</w:t>
      </w:r>
      <w:r w:rsidRPr="004874FD">
        <w:rPr>
          <w:rFonts w:ascii="Times New Roman" w:eastAsia="Calibri" w:hAnsi="Times New Roman" w:cs="Times New Roman"/>
          <w:sz w:val="24"/>
          <w:szCs w:val="24"/>
          <w:lang w:eastAsia="ru-RU"/>
        </w:rPr>
        <w:t xml:space="preserve">Закон об охране труда в Иркутской области» от 23 июля 2008 г. № 58-оз, который направлен на организацию ведомственного контроля в областных </w:t>
      </w:r>
      <w:r w:rsidRPr="004874FD">
        <w:rPr>
          <w:rFonts w:ascii="Times New Roman" w:eastAsia="Calibri" w:hAnsi="Times New Roman" w:cs="Times New Roman"/>
          <w:sz w:val="24"/>
          <w:szCs w:val="24"/>
          <w:lang w:eastAsia="ru-RU"/>
        </w:rPr>
        <w:lastRenderedPageBreak/>
        <w:t xml:space="preserve">государственных учреждениях. Его реализация, по мнению Уполномоченного, не эффективна, в </w:t>
      </w:r>
      <w:proofErr w:type="gramStart"/>
      <w:r w:rsidRPr="004874FD">
        <w:rPr>
          <w:rFonts w:ascii="Times New Roman" w:eastAsia="Calibri" w:hAnsi="Times New Roman" w:cs="Times New Roman"/>
          <w:sz w:val="24"/>
          <w:szCs w:val="24"/>
          <w:lang w:eastAsia="ru-RU"/>
        </w:rPr>
        <w:t>связи</w:t>
      </w:r>
      <w:proofErr w:type="gramEnd"/>
      <w:r w:rsidRPr="004874FD">
        <w:rPr>
          <w:rFonts w:ascii="Times New Roman" w:eastAsia="Calibri" w:hAnsi="Times New Roman" w:cs="Times New Roman"/>
          <w:sz w:val="24"/>
          <w:szCs w:val="24"/>
          <w:lang w:eastAsia="ru-RU"/>
        </w:rPr>
        <w:t xml:space="preserve"> с чем необходимо создание областного государственного учреждения по организации контроля за состоянием охраны труда областных государственных учреждениях, независимо от их ведомственной принадлежности.  </w:t>
      </w:r>
    </w:p>
    <w:p w:rsidR="00DE503F" w:rsidRPr="004874FD" w:rsidRDefault="00DE503F" w:rsidP="00DE503F">
      <w:pPr>
        <w:spacing w:after="120" w:line="360" w:lineRule="auto"/>
        <w:ind w:firstLine="567"/>
        <w:jc w:val="both"/>
        <w:rPr>
          <w:rFonts w:ascii="Times New Roman" w:eastAsia="Calibri" w:hAnsi="Times New Roman" w:cs="Times New Roman"/>
          <w:sz w:val="24"/>
          <w:szCs w:val="24"/>
          <w:lang w:eastAsia="ru-RU"/>
        </w:rPr>
      </w:pPr>
      <w:r w:rsidRPr="004874FD">
        <w:rPr>
          <w:rFonts w:ascii="Times New Roman" w:eastAsia="Calibri" w:hAnsi="Times New Roman" w:cs="Times New Roman"/>
          <w:sz w:val="24"/>
          <w:szCs w:val="24"/>
          <w:lang w:eastAsia="ru-RU"/>
        </w:rPr>
        <w:t xml:space="preserve">Главным направлением стратегии в области охраны здоровья работающего населения является обеспечение оптимальных условий труда с внедрением комплекса мероприятий, направленных на сокращение продолжительности работы во вредных условиях труда. </w:t>
      </w:r>
    </w:p>
    <w:p w:rsidR="00DE503F" w:rsidRPr="00F025B5" w:rsidRDefault="00DE503F" w:rsidP="00DE503F">
      <w:pPr>
        <w:spacing w:after="120" w:line="360" w:lineRule="auto"/>
        <w:ind w:firstLine="567"/>
        <w:jc w:val="both"/>
        <w:rPr>
          <w:rFonts w:ascii="Times New Roman" w:eastAsia="Calibri" w:hAnsi="Times New Roman" w:cs="Times New Roman"/>
          <w:sz w:val="24"/>
          <w:szCs w:val="24"/>
          <w:lang w:eastAsia="ru-RU"/>
        </w:rPr>
      </w:pPr>
      <w:r w:rsidRPr="004874FD">
        <w:rPr>
          <w:rFonts w:ascii="Times New Roman" w:eastAsia="Calibri" w:hAnsi="Times New Roman" w:cs="Times New Roman"/>
          <w:sz w:val="24"/>
          <w:szCs w:val="24"/>
          <w:lang w:eastAsia="ru-RU"/>
        </w:rPr>
        <w:t xml:space="preserve">По информации указанного Управления в </w:t>
      </w:r>
      <w:r w:rsidRPr="00F025B5">
        <w:rPr>
          <w:rFonts w:ascii="Times New Roman" w:eastAsia="Calibri" w:hAnsi="Times New Roman" w:cs="Times New Roman"/>
          <w:sz w:val="24"/>
          <w:szCs w:val="24"/>
          <w:lang w:eastAsia="ru-RU"/>
        </w:rPr>
        <w:t xml:space="preserve">настоящее время в сфере материального производства Иркутской области трудится более полумиллиона человек. При этом более трети  трудоспособного населения работает в условиях, не отвечающих санитарно-гигиеническим нормативам, и подвергается комплексному воздействию неблагоприятных факторов производственной среды. </w:t>
      </w:r>
    </w:p>
    <w:p w:rsidR="00DE503F" w:rsidRPr="004874FD"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При участии </w:t>
      </w:r>
      <w:r w:rsidRPr="004874FD">
        <w:rPr>
          <w:rFonts w:ascii="Times New Roman" w:eastAsia="Calibri" w:hAnsi="Times New Roman" w:cs="Times New Roman"/>
          <w:sz w:val="24"/>
          <w:szCs w:val="24"/>
          <w:lang w:eastAsia="ru-RU"/>
        </w:rPr>
        <w:t xml:space="preserve">Управления </w:t>
      </w:r>
      <w:proofErr w:type="spellStart"/>
      <w:r w:rsidRPr="004874FD">
        <w:rPr>
          <w:rFonts w:ascii="Times New Roman" w:eastAsia="Calibri" w:hAnsi="Times New Roman" w:cs="Times New Roman"/>
          <w:sz w:val="24"/>
          <w:szCs w:val="24"/>
          <w:lang w:eastAsia="ru-RU"/>
        </w:rPr>
        <w:t>Роспотребнадзора</w:t>
      </w:r>
      <w:proofErr w:type="spellEnd"/>
      <w:r w:rsidRPr="004874FD">
        <w:rPr>
          <w:rFonts w:ascii="Times New Roman" w:eastAsia="Calibri" w:hAnsi="Times New Roman" w:cs="Times New Roman"/>
          <w:sz w:val="24"/>
          <w:szCs w:val="24"/>
          <w:lang w:eastAsia="ru-RU"/>
        </w:rPr>
        <w:t xml:space="preserve"> по Иркутской области в области разработана Программа «Улучшение условий и охраны труда в Иркутской области на 2012-2014 </w:t>
      </w:r>
      <w:proofErr w:type="spellStart"/>
      <w:r w:rsidRPr="004874FD">
        <w:rPr>
          <w:rFonts w:ascii="Times New Roman" w:eastAsia="Calibri" w:hAnsi="Times New Roman" w:cs="Times New Roman"/>
          <w:sz w:val="24"/>
          <w:szCs w:val="24"/>
          <w:lang w:eastAsia="ru-RU"/>
        </w:rPr>
        <w:t>г.г</w:t>
      </w:r>
      <w:proofErr w:type="spellEnd"/>
      <w:r w:rsidRPr="004874FD">
        <w:rPr>
          <w:rFonts w:ascii="Times New Roman" w:eastAsia="Calibri" w:hAnsi="Times New Roman" w:cs="Times New Roman"/>
          <w:sz w:val="24"/>
          <w:szCs w:val="24"/>
          <w:lang w:eastAsia="ru-RU"/>
        </w:rPr>
        <w:t>.», утвержденная приказом Министерства экономического развития и промышленности Иркутской области от 25 апреля 2012 года №14мпр. Аналогичные программы (планы мероприятий) действуют в 30 муниципальных образованиях  области.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4874FD">
        <w:rPr>
          <w:rFonts w:ascii="Times New Roman" w:eastAsia="Calibri" w:hAnsi="Times New Roman" w:cs="Times New Roman"/>
          <w:sz w:val="24"/>
          <w:szCs w:val="24"/>
          <w:lang w:eastAsia="ru-RU"/>
        </w:rPr>
        <w:t xml:space="preserve">В 2012 году показатель профессиональной заболеваемости в Иркутской области составил 4,13 случаев на 10 тыс. работников (по объектам всех форм собственности). По показателю профессиональной заболеваемости Иркутская </w:t>
      </w:r>
      <w:r w:rsidRPr="00F025B5">
        <w:rPr>
          <w:rFonts w:ascii="Times New Roman" w:eastAsia="Calibri" w:hAnsi="Times New Roman" w:cs="Times New Roman"/>
          <w:sz w:val="24"/>
          <w:szCs w:val="24"/>
          <w:lang w:eastAsia="ru-RU"/>
        </w:rPr>
        <w:t>область занимает 13-е место среди всех субъектов Российской Федерации. По Сибирскому федеральному округу область находится на 5-ом месте среди 12 субъектов после Кемеровской области, Республики Хакасия, Забайкальского края, Республики Бурятия.</w:t>
      </w:r>
    </w:p>
    <w:p w:rsidR="00DE503F" w:rsidRPr="00F025B5" w:rsidRDefault="00DE503F" w:rsidP="00DE503F">
      <w:pPr>
        <w:spacing w:after="0" w:line="360" w:lineRule="auto"/>
        <w:ind w:right="-5"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разрезе территорий </w:t>
      </w:r>
      <w:proofErr w:type="spellStart"/>
      <w:r w:rsidRPr="00F025B5">
        <w:rPr>
          <w:rFonts w:ascii="Times New Roman" w:eastAsia="Calibri" w:hAnsi="Times New Roman" w:cs="Times New Roman"/>
          <w:sz w:val="24"/>
          <w:szCs w:val="24"/>
          <w:lang w:eastAsia="ru-RU"/>
        </w:rPr>
        <w:t>Приангарья</w:t>
      </w:r>
      <w:proofErr w:type="spellEnd"/>
      <w:r w:rsidRPr="00F025B5">
        <w:rPr>
          <w:rFonts w:ascii="Times New Roman" w:eastAsia="Calibri" w:hAnsi="Times New Roman" w:cs="Times New Roman"/>
          <w:sz w:val="24"/>
          <w:szCs w:val="24"/>
          <w:lang w:eastAsia="ru-RU"/>
        </w:rPr>
        <w:t xml:space="preserve"> первичная профессиональная заболеваемость в 2012 году зарегистрирована в 16 муниципальных образованиях, наибольшее число пострадавших в г. </w:t>
      </w:r>
      <w:proofErr w:type="spellStart"/>
      <w:r w:rsidRPr="00F025B5">
        <w:rPr>
          <w:rFonts w:ascii="Times New Roman" w:eastAsia="Calibri" w:hAnsi="Times New Roman" w:cs="Times New Roman"/>
          <w:sz w:val="24"/>
          <w:szCs w:val="24"/>
          <w:lang w:eastAsia="ru-RU"/>
        </w:rPr>
        <w:t>Шелехове</w:t>
      </w:r>
      <w:proofErr w:type="spellEnd"/>
      <w:r w:rsidRPr="00F025B5">
        <w:rPr>
          <w:rFonts w:ascii="Times New Roman" w:eastAsia="Calibri" w:hAnsi="Times New Roman" w:cs="Times New Roman"/>
          <w:sz w:val="24"/>
          <w:szCs w:val="24"/>
          <w:lang w:eastAsia="ru-RU"/>
        </w:rPr>
        <w:t xml:space="preserve"> (71), г. Иркутске  (48), Нижнеилимском районе  (33), г. Усть-Илимске (27), Чунском районе (21), </w:t>
      </w:r>
      <w:proofErr w:type="spellStart"/>
      <w:r w:rsidRPr="00F025B5">
        <w:rPr>
          <w:rFonts w:ascii="Times New Roman" w:eastAsia="Calibri" w:hAnsi="Times New Roman" w:cs="Times New Roman"/>
          <w:sz w:val="24"/>
          <w:szCs w:val="24"/>
          <w:lang w:eastAsia="ru-RU"/>
        </w:rPr>
        <w:t>Тулунском</w:t>
      </w:r>
      <w:proofErr w:type="spellEnd"/>
      <w:r w:rsidRPr="00F025B5">
        <w:rPr>
          <w:rFonts w:ascii="Times New Roman" w:eastAsia="Calibri" w:hAnsi="Times New Roman" w:cs="Times New Roman"/>
          <w:sz w:val="24"/>
          <w:szCs w:val="24"/>
          <w:lang w:eastAsia="ru-RU"/>
        </w:rPr>
        <w:t xml:space="preserve"> районе (14), Черемхово (14), г. Братске (10).</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По-прежнему основными причинами и условиями возникновения профзаболеваний являются конструктивные недостатки машин и оборудования – 53,8%, несовершенство технологических процессов – 42,4%.</w:t>
      </w:r>
    </w:p>
    <w:p w:rsidR="00B06B36" w:rsidRDefault="00DE503F" w:rsidP="004067D3">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целях улучшения ситуации по соблюдению прав граждан в сфере охраны труда необходимо усилить контроль над созданием безопасных для здоровья условий труда, установленных федеральным законодательством со </w:t>
      </w:r>
      <w:r w:rsidR="004067D3">
        <w:rPr>
          <w:rFonts w:ascii="Times New Roman" w:eastAsia="Calibri" w:hAnsi="Times New Roman" w:cs="Times New Roman"/>
          <w:sz w:val="24"/>
          <w:szCs w:val="24"/>
          <w:lang w:eastAsia="ru-RU"/>
        </w:rPr>
        <w:t>стороны контролирующих органов.</w:t>
      </w:r>
    </w:p>
    <w:p w:rsidR="004067D3" w:rsidRDefault="004067D3" w:rsidP="004067D3">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
    <w:p w:rsidR="004067D3" w:rsidRPr="004067D3" w:rsidRDefault="004067D3" w:rsidP="004067D3">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
    <w:p w:rsidR="00DE503F" w:rsidRPr="00F025B5" w:rsidRDefault="00DE503F" w:rsidP="00DE503F">
      <w:pPr>
        <w:shd w:val="clear" w:color="auto" w:fill="FFFFFF"/>
        <w:spacing w:after="0"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lastRenderedPageBreak/>
        <w:t>1.7.О проблемах соблюдения права граждан на благоприятную окружающую среду</w:t>
      </w:r>
    </w:p>
    <w:p w:rsidR="00DE503F" w:rsidRPr="00F025B5" w:rsidRDefault="00DE503F" w:rsidP="00DE503F">
      <w:pPr>
        <w:shd w:val="clear" w:color="auto" w:fill="FFFFFF"/>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Право на благоприятную окружающую среду закреплено в статье 42 Конституции Российской Федерации и является основополагающим правом человека, непосредственно влияющим на качество и продолжительность жизни. Однако вопреки всем декларациям по-прежнему экономические интересы государства и бизнеса преобладают над </w:t>
      </w:r>
      <w:proofErr w:type="gramStart"/>
      <w:r w:rsidRPr="00F025B5">
        <w:rPr>
          <w:rFonts w:ascii="Times New Roman" w:eastAsia="Calibri" w:hAnsi="Times New Roman" w:cs="Times New Roman"/>
          <w:sz w:val="24"/>
          <w:szCs w:val="24"/>
          <w:lang w:eastAsia="ru-RU"/>
        </w:rPr>
        <w:t>экологическими</w:t>
      </w:r>
      <w:proofErr w:type="gramEnd"/>
      <w:r w:rsidRPr="00F025B5">
        <w:rPr>
          <w:rFonts w:ascii="Times New Roman" w:eastAsia="Calibri" w:hAnsi="Times New Roman" w:cs="Times New Roman"/>
          <w:sz w:val="24"/>
          <w:szCs w:val="24"/>
          <w:lang w:eastAsia="ru-RU"/>
        </w:rPr>
        <w:t>.  В результате истощаются запасы природных ресурсов, загрязняется окружающая среда, ухудшается физическое и психическое здоровье людей.</w:t>
      </w:r>
    </w:p>
    <w:p w:rsidR="00DE503F" w:rsidRPr="00F025B5" w:rsidRDefault="00DE503F" w:rsidP="00DE503F">
      <w:pPr>
        <w:shd w:val="clear" w:color="auto" w:fill="FFFFFF"/>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 данным </w:t>
      </w:r>
      <w:proofErr w:type="spellStart"/>
      <w:r w:rsidRPr="00F025B5">
        <w:rPr>
          <w:rFonts w:ascii="Times New Roman" w:eastAsia="Calibri" w:hAnsi="Times New Roman" w:cs="Times New Roman"/>
          <w:sz w:val="24"/>
          <w:szCs w:val="24"/>
          <w:lang w:eastAsia="ru-RU"/>
        </w:rPr>
        <w:t>Роспотребнадзора</w:t>
      </w:r>
      <w:proofErr w:type="spellEnd"/>
      <w:r w:rsidRPr="00F025B5">
        <w:rPr>
          <w:rFonts w:ascii="Times New Roman" w:eastAsia="Calibri" w:hAnsi="Times New Roman" w:cs="Times New Roman"/>
          <w:sz w:val="24"/>
          <w:szCs w:val="24"/>
          <w:lang w:eastAsia="ru-RU"/>
        </w:rPr>
        <w:t xml:space="preserve"> по Иркутской области 35,3% населения Иркутской области живут в условиях кризисной санитарно-гигиенической ситуации - жители городов Иркутск, Братск и </w:t>
      </w:r>
      <w:proofErr w:type="spellStart"/>
      <w:r w:rsidRPr="00F025B5">
        <w:rPr>
          <w:rFonts w:ascii="Times New Roman" w:eastAsia="Calibri" w:hAnsi="Times New Roman" w:cs="Times New Roman"/>
          <w:sz w:val="24"/>
          <w:szCs w:val="24"/>
          <w:lang w:eastAsia="ru-RU"/>
        </w:rPr>
        <w:t>Шелеховского</w:t>
      </w:r>
      <w:proofErr w:type="spellEnd"/>
      <w:r w:rsidRPr="00F025B5">
        <w:rPr>
          <w:rFonts w:ascii="Times New Roman" w:eastAsia="Calibri" w:hAnsi="Times New Roman" w:cs="Times New Roman"/>
          <w:sz w:val="24"/>
          <w:szCs w:val="24"/>
          <w:lang w:eastAsia="ru-RU"/>
        </w:rPr>
        <w:t xml:space="preserve"> района. В условиях критической санитарно-гигиенической ситуации проживает 1,3% населения (г. Зима), напряженной - 10,5% (г. Ангарск, </w:t>
      </w:r>
      <w:proofErr w:type="spellStart"/>
      <w:r w:rsidRPr="00F025B5">
        <w:rPr>
          <w:rFonts w:ascii="Times New Roman" w:eastAsia="Calibri" w:hAnsi="Times New Roman" w:cs="Times New Roman"/>
          <w:sz w:val="24"/>
          <w:szCs w:val="24"/>
          <w:lang w:eastAsia="ru-RU"/>
        </w:rPr>
        <w:t>Жигаловский</w:t>
      </w:r>
      <w:proofErr w:type="spellEnd"/>
      <w:r w:rsidRPr="00F025B5">
        <w:rPr>
          <w:rFonts w:ascii="Times New Roman" w:eastAsia="Calibri" w:hAnsi="Times New Roman" w:cs="Times New Roman"/>
          <w:sz w:val="24"/>
          <w:szCs w:val="24"/>
          <w:lang w:eastAsia="ru-RU"/>
        </w:rPr>
        <w:t xml:space="preserve"> район), неудовлетворительной - 35,4% (19 муниципальных образований), относительно-удовлетворительной - 15,8% (12 муниципальных образований).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Основной вклад в неблагополучную экологическую ситуацию вносит загрязнение атмосферного воздуха населенных мест. В перечень городов Российской Федерации с очень высоким уровнем загрязнения воздуха регулярно входят города Братск, Зима, Иркутск; с высоким уровнем загрязнения - города </w:t>
      </w:r>
      <w:proofErr w:type="spellStart"/>
      <w:r w:rsidRPr="00F025B5">
        <w:rPr>
          <w:rFonts w:ascii="Times New Roman" w:eastAsia="Calibri" w:hAnsi="Times New Roman" w:cs="Times New Roman"/>
          <w:sz w:val="24"/>
          <w:szCs w:val="24"/>
          <w:lang w:eastAsia="ru-RU"/>
        </w:rPr>
        <w:t>Шелехов</w:t>
      </w:r>
      <w:proofErr w:type="spellEnd"/>
      <w:r w:rsidRPr="00F025B5">
        <w:rPr>
          <w:rFonts w:ascii="Times New Roman" w:eastAsia="Calibri" w:hAnsi="Times New Roman" w:cs="Times New Roman"/>
          <w:sz w:val="24"/>
          <w:szCs w:val="24"/>
          <w:lang w:eastAsia="ru-RU"/>
        </w:rPr>
        <w:t>, Усолье-Сибирское, Ангарск, Черемхово. Основными источниками загрязнения окружающей среды являются предприятия топливно-энергетического комплекса, лесной и деревообрабатывающей промышленности, автомобильный транспорт, ЖКХ. В санитарно-защитной зоне этих предприятий  проживает 336469 человек (около 13% от численности населения области). Наш регион занимает второе место среди субъектов России, на территории которых в пределах санитарно-защитных зон промышленных предприятий проживает наибольшее количество населения.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Одним из существенных источников загрязнения атмосферы также являются транспортные средства. Выбросы от транспорта занимают второе место по массе выбросов в атмосферу – 31,1%.</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 объему выбросов в атмосферу Иркутская область занимает 3-е место в Сибирском федеральном округе после Красноярского края и Кемеровской области.</w:t>
      </w:r>
    </w:p>
    <w:p w:rsidR="00DE503F" w:rsidRPr="00F025B5" w:rsidRDefault="00DE503F" w:rsidP="00DE503F">
      <w:pPr>
        <w:shd w:val="clear" w:color="auto" w:fill="FFFFFF"/>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рамках государственной системы социально-гигиенического мониторинга Управлением </w:t>
      </w:r>
      <w:proofErr w:type="spellStart"/>
      <w:r w:rsidRPr="00F025B5">
        <w:rPr>
          <w:rFonts w:ascii="Times New Roman" w:eastAsia="Calibri" w:hAnsi="Times New Roman" w:cs="Times New Roman"/>
          <w:sz w:val="24"/>
          <w:szCs w:val="24"/>
          <w:lang w:eastAsia="ru-RU"/>
        </w:rPr>
        <w:t>Роспотребнадзора</w:t>
      </w:r>
      <w:proofErr w:type="spellEnd"/>
      <w:r w:rsidRPr="00F025B5">
        <w:rPr>
          <w:rFonts w:ascii="Times New Roman" w:eastAsia="Calibri" w:hAnsi="Times New Roman" w:cs="Times New Roman"/>
          <w:sz w:val="24"/>
          <w:szCs w:val="24"/>
          <w:lang w:eastAsia="ru-RU"/>
        </w:rPr>
        <w:t xml:space="preserve"> по Иркутской области выполнена оценка влияния факторов окружающей среды на здоровье населения. Выводы самые неутешительные. Высокие значения потенциального канцерогенного риска в городах с высоким уровнем загрязнения воздуха, напрямую согласуются с данными по количеству онкологических заболеваний. На протяжении ряда лет города Ангарск, Братск, Иркутск, </w:t>
      </w:r>
      <w:proofErr w:type="spellStart"/>
      <w:r w:rsidRPr="00F025B5">
        <w:rPr>
          <w:rFonts w:ascii="Times New Roman" w:eastAsia="Calibri" w:hAnsi="Times New Roman" w:cs="Times New Roman"/>
          <w:sz w:val="24"/>
          <w:szCs w:val="24"/>
          <w:lang w:eastAsia="ru-RU"/>
        </w:rPr>
        <w:t>Шелехов</w:t>
      </w:r>
      <w:proofErr w:type="spellEnd"/>
      <w:r w:rsidRPr="00F025B5">
        <w:rPr>
          <w:rFonts w:ascii="Times New Roman" w:eastAsia="Calibri" w:hAnsi="Times New Roman" w:cs="Times New Roman"/>
          <w:sz w:val="24"/>
          <w:szCs w:val="24"/>
          <w:lang w:eastAsia="ru-RU"/>
        </w:rPr>
        <w:t>, Свирск, Черемхово, Усолье-</w:t>
      </w:r>
      <w:r w:rsidRPr="00F025B5">
        <w:rPr>
          <w:rFonts w:ascii="Times New Roman" w:eastAsia="Calibri" w:hAnsi="Times New Roman" w:cs="Times New Roman"/>
          <w:sz w:val="24"/>
          <w:szCs w:val="24"/>
          <w:lang w:eastAsia="ru-RU"/>
        </w:rPr>
        <w:lastRenderedPageBreak/>
        <w:t xml:space="preserve">Сибирское, </w:t>
      </w:r>
      <w:proofErr w:type="spellStart"/>
      <w:r w:rsidRPr="00F025B5">
        <w:rPr>
          <w:rFonts w:ascii="Times New Roman" w:eastAsia="Calibri" w:hAnsi="Times New Roman" w:cs="Times New Roman"/>
          <w:sz w:val="24"/>
          <w:szCs w:val="24"/>
          <w:lang w:eastAsia="ru-RU"/>
        </w:rPr>
        <w:t>Слюдянский</w:t>
      </w:r>
      <w:proofErr w:type="spellEnd"/>
      <w:r w:rsidRPr="00F025B5">
        <w:rPr>
          <w:rFonts w:ascii="Times New Roman" w:eastAsia="Calibri" w:hAnsi="Times New Roman" w:cs="Times New Roman"/>
          <w:sz w:val="24"/>
          <w:szCs w:val="24"/>
          <w:lang w:eastAsia="ru-RU"/>
        </w:rPr>
        <w:t xml:space="preserve"> район входят в список 10 территорий Иркутской области с наибольшим уровнем </w:t>
      </w:r>
      <w:proofErr w:type="spellStart"/>
      <w:r w:rsidRPr="00F025B5">
        <w:rPr>
          <w:rFonts w:ascii="Times New Roman" w:eastAsia="Calibri" w:hAnsi="Times New Roman" w:cs="Times New Roman"/>
          <w:sz w:val="24"/>
          <w:szCs w:val="24"/>
          <w:lang w:eastAsia="ru-RU"/>
        </w:rPr>
        <w:t>онкопаталогии</w:t>
      </w:r>
      <w:proofErr w:type="spellEnd"/>
      <w:r w:rsidRPr="00F025B5">
        <w:rPr>
          <w:rFonts w:ascii="Times New Roman" w:eastAsia="Calibri" w:hAnsi="Times New Roman" w:cs="Times New Roman"/>
          <w:sz w:val="24"/>
          <w:szCs w:val="24"/>
          <w:lang w:eastAsia="ru-RU"/>
        </w:rPr>
        <w:t>.</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Несмотря на удручающую статистику, органы власти далеко не в полном объеме принимают меры по защите права граждан на благоприятную окружающую среду.</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Так, например, эпопея с переселением жителей поселка </w:t>
      </w:r>
      <w:proofErr w:type="spellStart"/>
      <w:r w:rsidRPr="00F025B5">
        <w:rPr>
          <w:rFonts w:ascii="Times New Roman" w:eastAsia="Calibri" w:hAnsi="Times New Roman" w:cs="Times New Roman"/>
          <w:sz w:val="24"/>
          <w:szCs w:val="24"/>
          <w:lang w:eastAsia="ru-RU"/>
        </w:rPr>
        <w:t>Чекановский</w:t>
      </w:r>
      <w:proofErr w:type="spellEnd"/>
      <w:r w:rsidRPr="00F025B5">
        <w:rPr>
          <w:rFonts w:ascii="Times New Roman" w:eastAsia="Calibri" w:hAnsi="Times New Roman" w:cs="Times New Roman"/>
          <w:sz w:val="24"/>
          <w:szCs w:val="24"/>
          <w:lang w:eastAsia="ru-RU"/>
        </w:rPr>
        <w:t xml:space="preserve"> Братского района, расположенного в санитарно-защитной зоне ОАО «РУСАЛ Братский алюминиевый завод», длится с 80-х годов прошлого века.</w:t>
      </w:r>
    </w:p>
    <w:p w:rsidR="00DE503F" w:rsidRPr="00F025B5" w:rsidRDefault="00DE503F" w:rsidP="004067D3">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Но с переселением жителей поселка процесс хоть как-то идет, а на обращение Уполномоченного, направленное в ноябре 2012г. к руководству ГУФСИН России по Иркутской области о передислокации  СИЗО-2, расположенного в двух километрах от названного предприятия, поступил ответ, что руководство ГУФСИН России по Иркутской области не рассматривает вопроса о передислокации, так как следственный изолятор расположен за пределами санитарно-защитной зоны.</w:t>
      </w:r>
      <w:proofErr w:type="gramEnd"/>
      <w:r w:rsidRPr="00F025B5">
        <w:rPr>
          <w:rFonts w:ascii="Times New Roman" w:eastAsia="Calibri" w:hAnsi="Times New Roman" w:cs="Times New Roman"/>
          <w:sz w:val="24"/>
          <w:szCs w:val="24"/>
          <w:lang w:eastAsia="ru-RU"/>
        </w:rPr>
        <w:t xml:space="preserve"> И это несмотря на то, что санитарно-защитная зона предприятия ОАО «РУСАЛ Братский алюминиевый завод» составляет восемь километров. В целях восстановления нарушаемых прав граждан Уполномоченный направил письмо Министру юстиции Российской Федерации с просьбой  принять меры по решению вопроса о передислокации ФКУ СИЗО-2 ГУФСИН России по Иркутской области за пределы санитарно-защитной зоны промышленного предприятия, либо о прекращении его функ</w:t>
      </w:r>
      <w:r w:rsidR="004067D3">
        <w:rPr>
          <w:rFonts w:ascii="Times New Roman" w:eastAsia="Calibri" w:hAnsi="Times New Roman" w:cs="Times New Roman"/>
          <w:sz w:val="24"/>
          <w:szCs w:val="24"/>
          <w:lang w:eastAsia="ru-RU"/>
        </w:rPr>
        <w:t>ционирования (Приложение № 12).</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Одной из самых актуальных проблем Иркутской области является загрязнение водных источников.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Вода реки Ангара и ее притоков загрязнена ртутью, железом, медью, нефтепродуктами, органическими веществами, азотом. Основными источниками загрязнения вод бассейна реки Ангары являются промышленные сточные воды крупнейших в Российской Федерации и Восточной Сибири предприятий химической, нефтехимической, гидролизной, лесной и деревообрабатывающей промышленности, цветной металлургии, а также хозяйственно-бытовые сточные воды городов и поселков Иркутской области.</w:t>
      </w:r>
    </w:p>
    <w:p w:rsidR="00DE503F" w:rsidRPr="00F025B5" w:rsidRDefault="00DE503F" w:rsidP="00DE503F">
      <w:pPr>
        <w:suppressAutoHyphen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shd w:val="clear" w:color="auto" w:fill="FFFFFF"/>
          <w:lang w:eastAsia="ru-RU"/>
        </w:rPr>
        <w:t>Серьезным негативным событием для нашего региона в 2012 году стал разлив нефтепродуктов на Ангаре в районе г. Усолье-Сибирское.</w:t>
      </w:r>
      <w:r w:rsidRPr="00F025B5">
        <w:rPr>
          <w:rFonts w:ascii="Times New Roman" w:eastAsia="Calibri" w:hAnsi="Times New Roman" w:cs="Times New Roman"/>
          <w:sz w:val="24"/>
          <w:szCs w:val="24"/>
          <w:lang w:eastAsia="ru-RU"/>
        </w:rPr>
        <w:t xml:space="preserve"> В результате несанкционированной врезки злоумышленников в хранилище нефтепродуктов федерального государственного казенного учреждения (комбинат «Прибайкалье» Управления Федерального агентства по государственным резервам Сибирского федерального округа, расположенного в городе Усолье–Сибирское), 25 апреля 2012 года произошла утечка нефтепродуктов с последующим загрязнением акватории реки Ангара и Братского водохранилища. Загрязнение акватории </w:t>
      </w:r>
      <w:r w:rsidRPr="00F025B5">
        <w:rPr>
          <w:rFonts w:ascii="Times New Roman" w:eastAsia="Calibri" w:hAnsi="Times New Roman" w:cs="Times New Roman"/>
          <w:sz w:val="24"/>
          <w:szCs w:val="24"/>
          <w:lang w:eastAsia="ru-RU"/>
        </w:rPr>
        <w:lastRenderedPageBreak/>
        <w:t xml:space="preserve">нефтепродуктами привело к остановке работы водозабора Черемховского района, обеспечивающего водоснабжение городов Свирск, Черемхово и поселка Михайловка. </w:t>
      </w:r>
    </w:p>
    <w:p w:rsidR="00DE503F" w:rsidRPr="00F025B5" w:rsidRDefault="00DE503F" w:rsidP="00DE503F">
      <w:pPr>
        <w:suppressAutoHyphen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 различным данным в реку попало несколько сот  тонн нефтепродуктов.</w:t>
      </w:r>
    </w:p>
    <w:p w:rsidR="00DE503F" w:rsidRPr="004874FD" w:rsidRDefault="00DE503F" w:rsidP="00DE503F">
      <w:pPr>
        <w:shd w:val="clear" w:color="auto" w:fill="FFFFFF"/>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Необходимо отметить, что имея на своей территории целый комплекс предприятий нефтехимической промышленности, </w:t>
      </w:r>
      <w:r w:rsidRPr="004874FD">
        <w:rPr>
          <w:rFonts w:ascii="Times New Roman" w:eastAsia="Calibri" w:hAnsi="Times New Roman" w:cs="Times New Roman"/>
          <w:sz w:val="24"/>
          <w:szCs w:val="24"/>
          <w:lang w:eastAsia="ru-RU"/>
        </w:rPr>
        <w:t>Иркутская область оказалась не готова своими силами устранить последствия загрязнения. Активированный уголь для очистки воды был доставлен в Иркутск из Китая. По данным Росстата, в реке Ангара более половины сбросов сточных вод считается недостаточно очищенным.</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4874FD">
        <w:rPr>
          <w:rFonts w:ascii="Times New Roman" w:eastAsia="Calibri" w:hAnsi="Times New Roman" w:cs="Times New Roman"/>
          <w:sz w:val="24"/>
          <w:szCs w:val="24"/>
          <w:lang w:eastAsia="ru-RU"/>
        </w:rPr>
        <w:t xml:space="preserve">Уполномоченный считает необходимым разработку </w:t>
      </w:r>
      <w:r w:rsidRPr="00F025B5">
        <w:rPr>
          <w:rFonts w:ascii="Times New Roman" w:eastAsia="Calibri" w:hAnsi="Times New Roman" w:cs="Times New Roman"/>
          <w:sz w:val="24"/>
          <w:szCs w:val="24"/>
          <w:lang w:eastAsia="ru-RU"/>
        </w:rPr>
        <w:t>и принятие областной долгосрочной целевой программы «Чистая Ангара», в которой необходимо  предусмотреть мероприятия по повышению качества очистки сточных вод, сбрасываемых в р. Ангара со всех организаций независимо от их принадлежности.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Загрязнение водных ресурсов Иркутской области требует от органов власти решения задачи – обеспечение населения качественной питьевой водой. Эти меры будут способствовать снижению заболеваемости  населения.</w:t>
      </w:r>
    </w:p>
    <w:p w:rsidR="00DE503F" w:rsidRPr="00F025B5" w:rsidRDefault="00DE503F" w:rsidP="00DE503F">
      <w:pPr>
        <w:shd w:val="clear" w:color="auto" w:fill="FFFFFF"/>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Как показывают данные </w:t>
      </w:r>
      <w:proofErr w:type="spellStart"/>
      <w:r w:rsidRPr="00F025B5">
        <w:rPr>
          <w:rFonts w:ascii="Times New Roman" w:eastAsia="Calibri" w:hAnsi="Times New Roman" w:cs="Times New Roman"/>
          <w:sz w:val="24"/>
          <w:szCs w:val="24"/>
          <w:lang w:eastAsia="ru-RU"/>
        </w:rPr>
        <w:t>Роспотребнадзора</w:t>
      </w:r>
      <w:proofErr w:type="spellEnd"/>
      <w:r w:rsidRPr="00F025B5">
        <w:rPr>
          <w:rFonts w:ascii="Times New Roman" w:eastAsia="Calibri" w:hAnsi="Times New Roman" w:cs="Times New Roman"/>
          <w:sz w:val="24"/>
          <w:szCs w:val="24"/>
          <w:lang w:eastAsia="ru-RU"/>
        </w:rPr>
        <w:t xml:space="preserve"> по Иркутской области - около 63 тысяч человек в Иркутской области вынуждены использовать для питья воду, содержащую химические вещества в концентрациях выше допустимой нормы.</w:t>
      </w:r>
    </w:p>
    <w:p w:rsidR="00DE503F" w:rsidRPr="00F025B5" w:rsidRDefault="00DE503F" w:rsidP="00DE503F">
      <w:pPr>
        <w:shd w:val="clear" w:color="auto" w:fill="FFFFFF"/>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связи с этим  в 2012 г. Постановлением Правительства Иркутской области от 07.03.2012 г. № 79-пп утверждена долгосрочная целевая программа «Чистая вода» на 2012-2014 годы». В рамках мероприятий программы в 2012 году было предусмотрено строительство и реконструкция объектов водоснабжения и водоотведения в 23 муниципальных образованиях Иркутской области. </w:t>
      </w:r>
    </w:p>
    <w:p w:rsidR="00DE503F" w:rsidRPr="00F025B5" w:rsidRDefault="00DE503F" w:rsidP="00DE503F">
      <w:pPr>
        <w:shd w:val="clear" w:color="auto" w:fill="FFFFFF"/>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Следует заметить, что финансирование, предусмотренное для реализации Программы, не позволяет в полной мере решить вопрос обеспечения населения водой нормативного качества. Однако даже выделяемые средства не осваиваются в полном объеме. В муниципальных образованиях Черемховского, Заларинского, </w:t>
      </w:r>
      <w:proofErr w:type="spellStart"/>
      <w:r w:rsidRPr="00F025B5">
        <w:rPr>
          <w:rFonts w:ascii="Times New Roman" w:eastAsia="Calibri" w:hAnsi="Times New Roman" w:cs="Times New Roman"/>
          <w:sz w:val="24"/>
          <w:szCs w:val="24"/>
          <w:lang w:eastAsia="ru-RU"/>
        </w:rPr>
        <w:t>Нижнеилимского</w:t>
      </w:r>
      <w:proofErr w:type="spellEnd"/>
      <w:r w:rsidRPr="00F025B5">
        <w:rPr>
          <w:rFonts w:ascii="Times New Roman" w:eastAsia="Calibri" w:hAnsi="Times New Roman" w:cs="Times New Roman"/>
          <w:sz w:val="24"/>
          <w:szCs w:val="24"/>
          <w:lang w:eastAsia="ru-RU"/>
        </w:rPr>
        <w:t xml:space="preserve">, </w:t>
      </w:r>
      <w:proofErr w:type="spellStart"/>
      <w:r w:rsidRPr="00F025B5">
        <w:rPr>
          <w:rFonts w:ascii="Times New Roman" w:eastAsia="Calibri" w:hAnsi="Times New Roman" w:cs="Times New Roman"/>
          <w:sz w:val="24"/>
          <w:szCs w:val="24"/>
          <w:lang w:eastAsia="ru-RU"/>
        </w:rPr>
        <w:t>Усть-Удинского</w:t>
      </w:r>
      <w:proofErr w:type="spellEnd"/>
      <w:r w:rsidRPr="00F025B5">
        <w:rPr>
          <w:rFonts w:ascii="Times New Roman" w:eastAsia="Calibri" w:hAnsi="Times New Roman" w:cs="Times New Roman"/>
          <w:sz w:val="24"/>
          <w:szCs w:val="24"/>
          <w:lang w:eastAsia="ru-RU"/>
        </w:rPr>
        <w:t xml:space="preserve">, </w:t>
      </w:r>
      <w:proofErr w:type="spellStart"/>
      <w:r w:rsidRPr="00F025B5">
        <w:rPr>
          <w:rFonts w:ascii="Times New Roman" w:eastAsia="Calibri" w:hAnsi="Times New Roman" w:cs="Times New Roman"/>
          <w:sz w:val="24"/>
          <w:szCs w:val="24"/>
          <w:lang w:eastAsia="ru-RU"/>
        </w:rPr>
        <w:t>Куйтунского</w:t>
      </w:r>
      <w:proofErr w:type="spellEnd"/>
      <w:r w:rsidRPr="00F025B5">
        <w:rPr>
          <w:rFonts w:ascii="Times New Roman" w:eastAsia="Calibri" w:hAnsi="Times New Roman" w:cs="Times New Roman"/>
          <w:sz w:val="24"/>
          <w:szCs w:val="24"/>
          <w:lang w:eastAsia="ru-RU"/>
        </w:rPr>
        <w:t xml:space="preserve">, </w:t>
      </w:r>
      <w:proofErr w:type="spellStart"/>
      <w:r w:rsidRPr="00F025B5">
        <w:rPr>
          <w:rFonts w:ascii="Times New Roman" w:eastAsia="Calibri" w:hAnsi="Times New Roman" w:cs="Times New Roman"/>
          <w:sz w:val="24"/>
          <w:szCs w:val="24"/>
          <w:lang w:eastAsia="ru-RU"/>
        </w:rPr>
        <w:t>Аларского</w:t>
      </w:r>
      <w:proofErr w:type="spellEnd"/>
      <w:r w:rsidRPr="00F025B5">
        <w:rPr>
          <w:rFonts w:ascii="Times New Roman" w:eastAsia="Calibri" w:hAnsi="Times New Roman" w:cs="Times New Roman"/>
          <w:sz w:val="24"/>
          <w:szCs w:val="24"/>
          <w:lang w:eastAsia="ru-RU"/>
        </w:rPr>
        <w:t xml:space="preserve">, </w:t>
      </w:r>
      <w:proofErr w:type="spellStart"/>
      <w:r w:rsidRPr="00F025B5">
        <w:rPr>
          <w:rFonts w:ascii="Times New Roman" w:eastAsia="Calibri" w:hAnsi="Times New Roman" w:cs="Times New Roman"/>
          <w:sz w:val="24"/>
          <w:szCs w:val="24"/>
          <w:lang w:eastAsia="ru-RU"/>
        </w:rPr>
        <w:t>Слюдянского</w:t>
      </w:r>
      <w:proofErr w:type="spellEnd"/>
      <w:r w:rsidRPr="00F025B5">
        <w:rPr>
          <w:rFonts w:ascii="Times New Roman" w:eastAsia="Calibri" w:hAnsi="Times New Roman" w:cs="Times New Roman"/>
          <w:sz w:val="24"/>
          <w:szCs w:val="24"/>
          <w:lang w:eastAsia="ru-RU"/>
        </w:rPr>
        <w:t xml:space="preserve">, Иркутского районов мероприятия Программы не выполнены или выполнены не в полном объеме, а </w:t>
      </w:r>
      <w:proofErr w:type="spellStart"/>
      <w:r w:rsidRPr="00F025B5">
        <w:rPr>
          <w:rFonts w:ascii="Times New Roman" w:eastAsia="Calibri" w:hAnsi="Times New Roman" w:cs="Times New Roman"/>
          <w:sz w:val="24"/>
          <w:szCs w:val="24"/>
          <w:lang w:eastAsia="ru-RU"/>
        </w:rPr>
        <w:t>неосвоение</w:t>
      </w:r>
      <w:proofErr w:type="spellEnd"/>
      <w:r w:rsidRPr="00F025B5">
        <w:rPr>
          <w:rFonts w:ascii="Times New Roman" w:eastAsia="Calibri" w:hAnsi="Times New Roman" w:cs="Times New Roman"/>
          <w:sz w:val="24"/>
          <w:szCs w:val="24"/>
          <w:lang w:eastAsia="ru-RU"/>
        </w:rPr>
        <w:t xml:space="preserve"> средств областного бюджета в 2012 г. составило 87799,4 тыс. руб. (33 %).</w:t>
      </w:r>
    </w:p>
    <w:p w:rsidR="00DE503F" w:rsidRPr="00F025B5" w:rsidRDefault="00DE503F" w:rsidP="00DE503F">
      <w:pPr>
        <w:shd w:val="clear" w:color="auto" w:fill="FFFFFF"/>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Иркутская область находится под пристальным вниманием мирового сообщества, как регион, отвечающий за выполнение международных обязательств Российской Федерации по сохранению озера Байкал, Байкальской природной территории и по решению проблемы деятельности Байкальского целлюлозно-бумажного комбината (БЦБК).</w:t>
      </w:r>
    </w:p>
    <w:p w:rsidR="00DE503F" w:rsidRPr="00F025B5" w:rsidRDefault="00DE503F" w:rsidP="00DE503F">
      <w:pPr>
        <w:shd w:val="clear" w:color="auto" w:fill="FFFFFF"/>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За прошедший год вопрос закрытия БЦБК был предметом постоянного внимания общественности. В настоящее время, по информации Правительства Иркутской области, планируются мероприятия по ликвидации и утилизации отходов, накопленных в результате деятельности БЦБК,  демонтажу промышленной площадки и остановке деятельности комбината.</w:t>
      </w:r>
    </w:p>
    <w:p w:rsidR="00DE503F" w:rsidRPr="004874FD" w:rsidRDefault="00DE503F" w:rsidP="00DE503F">
      <w:pPr>
        <w:shd w:val="clear" w:color="auto" w:fill="FFFFFF"/>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Уполномоченный в полной мере поддерживает позицию Правительства Российской Федерации и органов государственной власти региона по прекращению деятельности комбината, но вместе с тем считает, что должны быть установлены конкретные сроки его закрытия, разработан поэтапный график сокращения мощностей комбината с параллельным созданием рабочих мест для </w:t>
      </w:r>
      <w:r w:rsidRPr="004874FD">
        <w:rPr>
          <w:rFonts w:ascii="Times New Roman" w:eastAsia="Calibri" w:hAnsi="Times New Roman" w:cs="Times New Roman"/>
          <w:sz w:val="24"/>
          <w:szCs w:val="24"/>
          <w:lang w:eastAsia="ru-RU"/>
        </w:rPr>
        <w:t xml:space="preserve">высвобождающихся работников предприятия. Также нужно предусмотреть возможность переобучения новым специальностям (в случае необходимости) работников комбината до их непосредственного увольнения с гарантией дальнейшего трудоустройства.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4874FD">
        <w:rPr>
          <w:rFonts w:ascii="Times New Roman" w:eastAsia="Calibri" w:hAnsi="Times New Roman" w:cs="Times New Roman"/>
          <w:sz w:val="24"/>
          <w:szCs w:val="24"/>
          <w:lang w:eastAsia="ru-RU"/>
        </w:rPr>
        <w:t>Проблемы Байкала - это не только БЦБК и другие промышленные предприятия. Это ещё и человек. С</w:t>
      </w:r>
      <w:r w:rsidRPr="004874FD">
        <w:rPr>
          <w:rFonts w:ascii="Times New Roman" w:eastAsia="Calibri" w:hAnsi="Times New Roman" w:cs="Times New Roman"/>
          <w:sz w:val="24"/>
          <w:szCs w:val="24"/>
          <w:shd w:val="clear" w:color="auto" w:fill="FFFFFF"/>
          <w:lang w:eastAsia="ru-RU"/>
        </w:rPr>
        <w:t xml:space="preserve">амые красивые и популярные среди туристов </w:t>
      </w:r>
      <w:r w:rsidRPr="00F025B5">
        <w:rPr>
          <w:rFonts w:ascii="Times New Roman" w:eastAsia="Calibri" w:hAnsi="Times New Roman" w:cs="Times New Roman"/>
          <w:sz w:val="24"/>
          <w:szCs w:val="24"/>
          <w:shd w:val="clear" w:color="auto" w:fill="FFFFFF"/>
          <w:lang w:eastAsia="ru-RU"/>
        </w:rPr>
        <w:t xml:space="preserve">места находятся на особо охраняемых природных территориях. Заповедники и национальные парки выполняют свою основную функцию – охраняют Байкальскую природную территорию. Развитие туризма там ограничено. Тем не </w:t>
      </w:r>
      <w:proofErr w:type="gramStart"/>
      <w:r w:rsidRPr="00F025B5">
        <w:rPr>
          <w:rFonts w:ascii="Times New Roman" w:eastAsia="Calibri" w:hAnsi="Times New Roman" w:cs="Times New Roman"/>
          <w:sz w:val="24"/>
          <w:szCs w:val="24"/>
          <w:shd w:val="clear" w:color="auto" w:fill="FFFFFF"/>
          <w:lang w:eastAsia="ru-RU"/>
        </w:rPr>
        <w:t>менее</w:t>
      </w:r>
      <w:proofErr w:type="gramEnd"/>
      <w:r w:rsidRPr="00F025B5">
        <w:rPr>
          <w:rFonts w:ascii="Times New Roman" w:eastAsia="Calibri" w:hAnsi="Times New Roman" w:cs="Times New Roman"/>
          <w:sz w:val="24"/>
          <w:szCs w:val="24"/>
          <w:shd w:val="clear" w:color="auto" w:fill="FFFFFF"/>
          <w:lang w:eastAsia="ru-RU"/>
        </w:rPr>
        <w:t xml:space="preserve"> в центральной экологической зоне Байкала незаконно возникают турбазы, неорганизованные туристы загрязняют окружающую среду.</w:t>
      </w:r>
      <w:r w:rsidRPr="00F025B5">
        <w:rPr>
          <w:rFonts w:ascii="Times New Roman" w:eastAsia="Calibri" w:hAnsi="Times New Roman" w:cs="Times New Roman"/>
          <w:sz w:val="24"/>
          <w:szCs w:val="24"/>
          <w:lang w:eastAsia="ru-RU"/>
        </w:rPr>
        <w:t xml:space="preserve"> И если с загрязнением воды Байкал, как говорят учёные, ещё справляется, то с отходами, оставшимися после туристов, справиться трудней всего.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Конечно, природные богатства нужно сохранять, но делать это, прежде всего, для людей. Граждане должны иметь возможность прикоснуться к природе Байкала, но не вредить ей. Для решения этой проблемы необходимо развивать в области экологический туризм,  а также решать задачу экологического просвещения граждан в соответствии с Законом Иркутской области от 04.12.2008г. № 101-оз «Об организации и развитии системы экологического образования и формировании экологической культуры на территории Иркутской области».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Одним из видов загрязнения природной среды региона являются опасные загрязнения из-за промышленной деятельности прошлых лет. По оценкам экспертов, за период работы цеха ртутного электролиза в г. Усолье-Сибирское в окружающую среду поступило более 1350 тонн ртути. Под корпусом цеха ртутного электролиза образовалось техногенное месторождение металлической ртути с запасами от 350 до 500 тонн. В зону риска ртутного загрязнения входят города Усолье-Сибирское (90 тысяч человек), территории </w:t>
      </w:r>
      <w:proofErr w:type="spellStart"/>
      <w:r w:rsidRPr="00F025B5">
        <w:rPr>
          <w:rFonts w:ascii="Times New Roman" w:eastAsia="Calibri" w:hAnsi="Times New Roman" w:cs="Times New Roman"/>
          <w:sz w:val="24"/>
          <w:szCs w:val="24"/>
          <w:lang w:eastAsia="ru-RU"/>
        </w:rPr>
        <w:t>Усольского</w:t>
      </w:r>
      <w:proofErr w:type="spellEnd"/>
      <w:r w:rsidRPr="00F025B5">
        <w:rPr>
          <w:rFonts w:ascii="Times New Roman" w:eastAsia="Calibri" w:hAnsi="Times New Roman" w:cs="Times New Roman"/>
          <w:sz w:val="24"/>
          <w:szCs w:val="24"/>
          <w:lang w:eastAsia="ru-RU"/>
        </w:rPr>
        <w:t xml:space="preserve">, </w:t>
      </w:r>
      <w:proofErr w:type="spellStart"/>
      <w:r w:rsidRPr="00F025B5">
        <w:rPr>
          <w:rFonts w:ascii="Times New Roman" w:eastAsia="Calibri" w:hAnsi="Times New Roman" w:cs="Times New Roman"/>
          <w:sz w:val="24"/>
          <w:szCs w:val="24"/>
          <w:lang w:eastAsia="ru-RU"/>
        </w:rPr>
        <w:t>Балаганского</w:t>
      </w:r>
      <w:proofErr w:type="spellEnd"/>
      <w:r w:rsidRPr="00F025B5">
        <w:rPr>
          <w:rFonts w:ascii="Times New Roman" w:eastAsia="Calibri" w:hAnsi="Times New Roman" w:cs="Times New Roman"/>
          <w:sz w:val="24"/>
          <w:szCs w:val="24"/>
          <w:lang w:eastAsia="ru-RU"/>
        </w:rPr>
        <w:t xml:space="preserve">, </w:t>
      </w:r>
      <w:proofErr w:type="spellStart"/>
      <w:r w:rsidRPr="00F025B5">
        <w:rPr>
          <w:rFonts w:ascii="Times New Roman" w:eastAsia="Calibri" w:hAnsi="Times New Roman" w:cs="Times New Roman"/>
          <w:sz w:val="24"/>
          <w:szCs w:val="24"/>
          <w:lang w:eastAsia="ru-RU"/>
        </w:rPr>
        <w:t>Куйтунского</w:t>
      </w:r>
      <w:proofErr w:type="spellEnd"/>
      <w:r w:rsidRPr="00F025B5">
        <w:rPr>
          <w:rFonts w:ascii="Times New Roman" w:eastAsia="Calibri" w:hAnsi="Times New Roman" w:cs="Times New Roman"/>
          <w:sz w:val="24"/>
          <w:szCs w:val="24"/>
          <w:lang w:eastAsia="ru-RU"/>
        </w:rPr>
        <w:t xml:space="preserve">, </w:t>
      </w:r>
      <w:proofErr w:type="spellStart"/>
      <w:r w:rsidRPr="00F025B5">
        <w:rPr>
          <w:rFonts w:ascii="Times New Roman" w:eastAsia="Calibri" w:hAnsi="Times New Roman" w:cs="Times New Roman"/>
          <w:sz w:val="24"/>
          <w:szCs w:val="24"/>
          <w:lang w:eastAsia="ru-RU"/>
        </w:rPr>
        <w:t>Зиминского</w:t>
      </w:r>
      <w:proofErr w:type="spellEnd"/>
      <w:r w:rsidRPr="00F025B5">
        <w:rPr>
          <w:rFonts w:ascii="Times New Roman" w:eastAsia="Calibri" w:hAnsi="Times New Roman" w:cs="Times New Roman"/>
          <w:sz w:val="24"/>
          <w:szCs w:val="24"/>
          <w:lang w:eastAsia="ru-RU"/>
        </w:rPr>
        <w:t xml:space="preserve"> районов (около 17 тысяч человек), а также муниципальное образование "город Свирск" (14 тысяч человек).</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Учитывая масштабность загрязнения и межмуниципальный характер проблемы, необходимо быстро решить этот вопрос. Приступить к работам по </w:t>
      </w:r>
      <w:proofErr w:type="spellStart"/>
      <w:r w:rsidRPr="00F025B5">
        <w:rPr>
          <w:rFonts w:ascii="Times New Roman" w:eastAsia="Calibri" w:hAnsi="Times New Roman" w:cs="Times New Roman"/>
          <w:sz w:val="24"/>
          <w:szCs w:val="24"/>
          <w:lang w:eastAsia="ru-RU"/>
        </w:rPr>
        <w:t>демеркуризации</w:t>
      </w:r>
      <w:proofErr w:type="spellEnd"/>
      <w:r w:rsidRPr="00F025B5">
        <w:rPr>
          <w:rFonts w:ascii="Times New Roman" w:eastAsia="Calibri" w:hAnsi="Times New Roman" w:cs="Times New Roman"/>
          <w:sz w:val="24"/>
          <w:szCs w:val="24"/>
          <w:lang w:eastAsia="ru-RU"/>
        </w:rPr>
        <w:t xml:space="preserve"> цеха ртутного электролиза планируется только в 2014г.</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После закрытия (1949 год) Ангарского металлургического завода (далее - АМЗ) в г. Свирск осталось более 200 тонн отходов, содержащих водно-растворимые формы мышьяка. По сведениям Министерства природных ресурсов и экологии Иркутской области и администрации г. Свирск, в рамках федеральной целевой программы «Национальная система химической и биологической безопасности Российской Федерации (2009-2013 годы)» </w:t>
      </w:r>
      <w:r w:rsidRPr="00F025B5">
        <w:rPr>
          <w:rFonts w:ascii="Times New Roman" w:eastAsia="Calibri" w:hAnsi="Times New Roman" w:cs="Times New Roman"/>
          <w:spacing w:val="-7"/>
          <w:sz w:val="24"/>
          <w:szCs w:val="24"/>
          <w:lang w:eastAsia="ru-RU"/>
        </w:rPr>
        <w:t>проведено обезвреживание отходов АМЗ</w:t>
      </w:r>
      <w:r w:rsidRPr="00F025B5">
        <w:rPr>
          <w:rFonts w:ascii="Times New Roman" w:eastAsia="Calibri" w:hAnsi="Times New Roman" w:cs="Times New Roman"/>
          <w:sz w:val="24"/>
          <w:szCs w:val="24"/>
          <w:lang w:eastAsia="ru-RU"/>
        </w:rPr>
        <w:t xml:space="preserve">, проведена техническая рекультивация земель промышленной площадки этого предприятия.  Проведен мониторинг </w:t>
      </w:r>
      <w:proofErr w:type="gramStart"/>
      <w:r w:rsidRPr="00F025B5">
        <w:rPr>
          <w:rFonts w:ascii="Times New Roman" w:eastAsia="Calibri" w:hAnsi="Times New Roman" w:cs="Times New Roman"/>
          <w:sz w:val="24"/>
          <w:szCs w:val="24"/>
          <w:lang w:eastAsia="ru-RU"/>
        </w:rPr>
        <w:t>охраны окружающей среды селитебной зоны города Свирска</w:t>
      </w:r>
      <w:proofErr w:type="gramEnd"/>
      <w:r w:rsidRPr="00F025B5">
        <w:rPr>
          <w:rFonts w:ascii="Times New Roman" w:eastAsia="Calibri" w:hAnsi="Times New Roman" w:cs="Times New Roman"/>
          <w:sz w:val="24"/>
          <w:szCs w:val="24"/>
          <w:lang w:eastAsia="ru-RU"/>
        </w:rPr>
        <w:t xml:space="preserve"> и </w:t>
      </w:r>
      <w:proofErr w:type="spellStart"/>
      <w:r w:rsidRPr="00F025B5">
        <w:rPr>
          <w:rFonts w:ascii="Times New Roman" w:eastAsia="Calibri" w:hAnsi="Times New Roman" w:cs="Times New Roman"/>
          <w:sz w:val="24"/>
          <w:szCs w:val="24"/>
          <w:lang w:eastAsia="ru-RU"/>
        </w:rPr>
        <w:t>промплощадки</w:t>
      </w:r>
      <w:proofErr w:type="spellEnd"/>
      <w:r w:rsidRPr="00F025B5">
        <w:rPr>
          <w:rFonts w:ascii="Times New Roman" w:eastAsia="Calibri" w:hAnsi="Times New Roman" w:cs="Times New Roman"/>
          <w:sz w:val="24"/>
          <w:szCs w:val="24"/>
          <w:lang w:eastAsia="ru-RU"/>
        </w:rPr>
        <w:t xml:space="preserve"> АМЗ на содержание мышьяка и тяжелых металлов, биолого-экологическое обследование территории площадью 13 га. Отходы вывезены, очаг загрязнения ликвидирован. Но необходимо отметить, что отходы вывезены не на специально предназначенный для этих целей полигон, а временно размещены на другой территории - полигон «Северный -5», расположенный в 22 км</w:t>
      </w:r>
      <w:proofErr w:type="gramStart"/>
      <w:r w:rsidRPr="00F025B5">
        <w:rPr>
          <w:rFonts w:ascii="Times New Roman" w:eastAsia="Calibri" w:hAnsi="Times New Roman" w:cs="Times New Roman"/>
          <w:sz w:val="24"/>
          <w:szCs w:val="24"/>
          <w:lang w:eastAsia="ru-RU"/>
        </w:rPr>
        <w:t>.</w:t>
      </w:r>
      <w:proofErr w:type="gramEnd"/>
      <w:r w:rsidRPr="00F025B5">
        <w:rPr>
          <w:rFonts w:ascii="Times New Roman" w:eastAsia="Calibri" w:hAnsi="Times New Roman" w:cs="Times New Roman"/>
          <w:sz w:val="24"/>
          <w:szCs w:val="24"/>
          <w:lang w:eastAsia="ru-RU"/>
        </w:rPr>
        <w:t xml:space="preserve"> </w:t>
      </w:r>
      <w:proofErr w:type="gramStart"/>
      <w:r w:rsidRPr="00F025B5">
        <w:rPr>
          <w:rFonts w:ascii="Times New Roman" w:eastAsia="Calibri" w:hAnsi="Times New Roman" w:cs="Times New Roman"/>
          <w:sz w:val="24"/>
          <w:szCs w:val="24"/>
          <w:lang w:eastAsia="ru-RU"/>
        </w:rPr>
        <w:t>о</w:t>
      </w:r>
      <w:proofErr w:type="gramEnd"/>
      <w:r w:rsidRPr="00F025B5">
        <w:rPr>
          <w:rFonts w:ascii="Times New Roman" w:eastAsia="Calibri" w:hAnsi="Times New Roman" w:cs="Times New Roman"/>
          <w:sz w:val="24"/>
          <w:szCs w:val="24"/>
          <w:lang w:eastAsia="ru-RU"/>
        </w:rPr>
        <w:t>т города,  где уже идут работы по возведению саркофага для захоронения опасных отходов.</w:t>
      </w:r>
    </w:p>
    <w:p w:rsidR="00DE503F" w:rsidRPr="00F025B5" w:rsidRDefault="00DE503F" w:rsidP="00DE503F">
      <w:pPr>
        <w:shd w:val="clear" w:color="auto" w:fill="FFFFFF"/>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По-прежнему для Иркутской области остается острой проблема утилизации твердых бытовых отходов. В настоящий момент на территории нашей области нет ни одного полигона, куда можно разместить такие отходы, отвечающего всем нормативным требованиям и  позволяющего исключить загрязнение окружающей среды. Все места размещения мусора являются свалками, многие из которых исчерпали свои мощности и подлежат закрытию и рекультивации. В области отсутствуют предприятия по сортировке и переработке мусора. В регионе действует долгосрочная целевая программа Иркутской области «Защита окружающей среды в Иркутской области на 2011-2015 годы», однако выделяемых сре</w:t>
      </w:r>
      <w:proofErr w:type="gramStart"/>
      <w:r w:rsidRPr="00F025B5">
        <w:rPr>
          <w:rFonts w:ascii="Times New Roman" w:eastAsia="Calibri" w:hAnsi="Times New Roman" w:cs="Times New Roman"/>
          <w:sz w:val="24"/>
          <w:szCs w:val="24"/>
          <w:lang w:eastAsia="ru-RU"/>
        </w:rPr>
        <w:t>дств дл</w:t>
      </w:r>
      <w:proofErr w:type="gramEnd"/>
      <w:r w:rsidRPr="00F025B5">
        <w:rPr>
          <w:rFonts w:ascii="Times New Roman" w:eastAsia="Calibri" w:hAnsi="Times New Roman" w:cs="Times New Roman"/>
          <w:sz w:val="24"/>
          <w:szCs w:val="24"/>
          <w:lang w:eastAsia="ru-RU"/>
        </w:rPr>
        <w:t>я решения имеющихся в области экологических проблем явно недостаточно.</w:t>
      </w:r>
    </w:p>
    <w:p w:rsidR="00DE503F" w:rsidRPr="004874FD"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Таким образом, сложившаяся в регионе ситуация свидетельствует о массовых нарушениях экологических прав граждан, гарантированных Конституцией РФ, Федеральным Законом </w:t>
      </w:r>
      <w:r w:rsidRPr="004874FD">
        <w:rPr>
          <w:rFonts w:ascii="Times New Roman" w:eastAsia="Calibri" w:hAnsi="Times New Roman" w:cs="Times New Roman"/>
          <w:sz w:val="24"/>
          <w:szCs w:val="24"/>
          <w:lang w:eastAsia="ru-RU"/>
        </w:rPr>
        <w:t xml:space="preserve">РФ «Об охране окружающей среды» и другими законодательными актами, закрепившими в своих статьях право каждого человека на благоприятную окружающую среду и экологическую безопасность. Решить эту проблему могут только совместные усилия власти и общества. </w:t>
      </w:r>
    </w:p>
    <w:p w:rsidR="00B06B36" w:rsidRDefault="00B06B36" w:rsidP="00DE503F">
      <w:pPr>
        <w:spacing w:after="0" w:line="360" w:lineRule="auto"/>
        <w:jc w:val="center"/>
        <w:rPr>
          <w:rFonts w:ascii="Times New Roman" w:eastAsia="Calibri" w:hAnsi="Times New Roman" w:cs="Times New Roman"/>
          <w:b/>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b/>
          <w:sz w:val="24"/>
          <w:szCs w:val="24"/>
          <w:lang w:eastAsia="ru-RU"/>
        </w:rPr>
      </w:pPr>
      <w:r w:rsidRPr="00F025B5">
        <w:rPr>
          <w:rFonts w:ascii="Times New Roman" w:eastAsia="Calibri" w:hAnsi="Times New Roman" w:cs="Times New Roman"/>
          <w:b/>
          <w:sz w:val="24"/>
          <w:szCs w:val="24"/>
          <w:lang w:eastAsia="ru-RU"/>
        </w:rPr>
        <w:t>1.8. О праве на безопасность пищевой продукции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Питание является одним из важнейших факторов, определяющих благоприятные условия жизни и влияющих на состояние здоровья населения.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shd w:val="clear" w:color="auto" w:fill="E8E8E8"/>
          <w:lang w:eastAsia="ru-RU"/>
        </w:rPr>
      </w:pPr>
      <w:r w:rsidRPr="00F025B5">
        <w:rPr>
          <w:rFonts w:ascii="Times New Roman" w:eastAsia="Calibri" w:hAnsi="Times New Roman" w:cs="Times New Roman"/>
          <w:sz w:val="24"/>
          <w:szCs w:val="24"/>
          <w:lang w:eastAsia="ru-RU"/>
        </w:rPr>
        <w:lastRenderedPageBreak/>
        <w:t xml:space="preserve">Результаты мониторинговых исследований </w:t>
      </w:r>
      <w:proofErr w:type="spellStart"/>
      <w:r w:rsidRPr="00F025B5">
        <w:rPr>
          <w:rFonts w:ascii="Times New Roman" w:eastAsia="Calibri" w:hAnsi="Times New Roman" w:cs="Times New Roman"/>
          <w:sz w:val="24"/>
          <w:szCs w:val="24"/>
          <w:lang w:eastAsia="ru-RU"/>
        </w:rPr>
        <w:t>Роспотребнадзора</w:t>
      </w:r>
      <w:proofErr w:type="spellEnd"/>
      <w:r w:rsidRPr="00F025B5">
        <w:rPr>
          <w:rFonts w:ascii="Times New Roman" w:eastAsia="Calibri" w:hAnsi="Times New Roman" w:cs="Times New Roman"/>
          <w:sz w:val="24"/>
          <w:szCs w:val="24"/>
          <w:lang w:eastAsia="ru-RU"/>
        </w:rPr>
        <w:t xml:space="preserve"> по Иркутской области, Управления </w:t>
      </w:r>
      <w:proofErr w:type="spellStart"/>
      <w:r w:rsidRPr="00F025B5">
        <w:rPr>
          <w:rFonts w:ascii="Times New Roman" w:eastAsia="Calibri" w:hAnsi="Times New Roman" w:cs="Times New Roman"/>
          <w:sz w:val="24"/>
          <w:szCs w:val="24"/>
          <w:lang w:eastAsia="ru-RU"/>
        </w:rPr>
        <w:t>Россельхознадзора</w:t>
      </w:r>
      <w:proofErr w:type="spellEnd"/>
      <w:r w:rsidRPr="00F025B5">
        <w:rPr>
          <w:rFonts w:ascii="Times New Roman" w:eastAsia="Calibri" w:hAnsi="Times New Roman" w:cs="Times New Roman"/>
          <w:sz w:val="24"/>
          <w:szCs w:val="24"/>
          <w:lang w:eastAsia="ru-RU"/>
        </w:rPr>
        <w:t xml:space="preserve"> по Иркутской области подтверждают, что </w:t>
      </w:r>
      <w:r w:rsidRPr="00F025B5">
        <w:rPr>
          <w:rFonts w:ascii="Times New Roman" w:eastAsia="Calibri" w:hAnsi="Times New Roman" w:cs="Times New Roman"/>
          <w:sz w:val="24"/>
          <w:szCs w:val="24"/>
          <w:shd w:val="clear" w:color="auto" w:fill="E8E8E8"/>
          <w:lang w:eastAsia="ru-RU"/>
        </w:rPr>
        <w:t xml:space="preserve">сохраняются проблемы безопасности пищевой продукции на территории Иркутской области. </w:t>
      </w:r>
    </w:p>
    <w:p w:rsidR="00DE503F" w:rsidRPr="00F025B5" w:rsidRDefault="00DE503F" w:rsidP="00DE503F">
      <w:pPr>
        <w:spacing w:after="0" w:line="360" w:lineRule="auto"/>
        <w:ind w:firstLine="567"/>
        <w:jc w:val="both"/>
        <w:rPr>
          <w:rFonts w:ascii="Times New Roman" w:eastAsia="Calibri" w:hAnsi="Times New Roman" w:cs="Times New Roman"/>
          <w:sz w:val="24"/>
          <w:szCs w:val="24"/>
          <w:shd w:val="clear" w:color="auto" w:fill="E8E8E8"/>
          <w:lang w:eastAsia="ru-RU"/>
        </w:rPr>
      </w:pPr>
      <w:r w:rsidRPr="00F025B5">
        <w:rPr>
          <w:rFonts w:ascii="Times New Roman" w:eastAsia="Calibri" w:hAnsi="Times New Roman" w:cs="Times New Roman"/>
          <w:sz w:val="24"/>
          <w:szCs w:val="24"/>
          <w:shd w:val="clear" w:color="auto" w:fill="E8E8E8"/>
          <w:lang w:eastAsia="ru-RU"/>
        </w:rPr>
        <w:t xml:space="preserve">Управлением </w:t>
      </w:r>
      <w:proofErr w:type="spellStart"/>
      <w:r w:rsidRPr="00F025B5">
        <w:rPr>
          <w:rFonts w:ascii="Times New Roman" w:eastAsia="Calibri" w:hAnsi="Times New Roman" w:cs="Times New Roman"/>
          <w:sz w:val="24"/>
          <w:szCs w:val="24"/>
          <w:shd w:val="clear" w:color="auto" w:fill="E8E8E8"/>
          <w:lang w:eastAsia="ru-RU"/>
        </w:rPr>
        <w:t>Россельхознадзора</w:t>
      </w:r>
      <w:proofErr w:type="spellEnd"/>
      <w:r w:rsidRPr="00F025B5">
        <w:rPr>
          <w:rFonts w:ascii="Times New Roman" w:eastAsia="Calibri" w:hAnsi="Times New Roman" w:cs="Times New Roman"/>
          <w:sz w:val="24"/>
          <w:szCs w:val="24"/>
          <w:shd w:val="clear" w:color="auto" w:fill="E8E8E8"/>
          <w:lang w:eastAsia="ru-RU"/>
        </w:rPr>
        <w:t xml:space="preserve"> в 2012</w:t>
      </w:r>
      <w:r>
        <w:rPr>
          <w:rFonts w:ascii="Times New Roman" w:eastAsia="Calibri" w:hAnsi="Times New Roman" w:cs="Times New Roman"/>
          <w:sz w:val="24"/>
          <w:szCs w:val="24"/>
          <w:shd w:val="clear" w:color="auto" w:fill="E8E8E8"/>
          <w:lang w:eastAsia="ru-RU"/>
        </w:rPr>
        <w:t xml:space="preserve"> году</w:t>
      </w:r>
      <w:r w:rsidRPr="00F025B5">
        <w:rPr>
          <w:rFonts w:ascii="Times New Roman" w:eastAsia="Calibri" w:hAnsi="Times New Roman" w:cs="Times New Roman"/>
          <w:sz w:val="24"/>
          <w:szCs w:val="24"/>
          <w:shd w:val="clear" w:color="auto" w:fill="E8E8E8"/>
          <w:lang w:eastAsia="ru-RU"/>
        </w:rPr>
        <w:t xml:space="preserve"> п</w:t>
      </w:r>
      <w:r w:rsidRPr="00F025B5">
        <w:rPr>
          <w:rFonts w:ascii="Times New Roman" w:eastAsia="Calibri" w:hAnsi="Times New Roman" w:cs="Times New Roman"/>
          <w:sz w:val="24"/>
          <w:szCs w:val="24"/>
          <w:lang w:eastAsia="ru-RU"/>
        </w:rPr>
        <w:t>роверено 118,472 тыс. тонн зерна и продуктов его переработки, в том числе при закупках для государственных нужд.</w:t>
      </w:r>
      <w:r w:rsidRPr="00F025B5">
        <w:rPr>
          <w:rFonts w:ascii="Times New Roman" w:eastAsia="Calibri" w:hAnsi="Times New Roman" w:cs="Times New Roman"/>
          <w:sz w:val="24"/>
          <w:szCs w:val="24"/>
          <w:shd w:val="clear" w:color="auto" w:fill="E8E8E8"/>
          <w:lang w:eastAsia="ru-RU"/>
        </w:rPr>
        <w:t xml:space="preserve"> В лабораторию поступило 446 проб различной крупы, выявлено 120 проб несоответствующего качества, обнаружены зараженность и засоренность вредителями хлебных запасов. Эти пробы берутся  главным образом в учреждениях социальной сферы (больницы, школы, дома престарелых, исправительные колонии и проч.).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shd w:val="clear" w:color="auto" w:fill="E8E8E8"/>
          <w:lang w:eastAsia="ru-RU"/>
        </w:rPr>
        <w:t xml:space="preserve">При проверке </w:t>
      </w:r>
      <w:r w:rsidRPr="00F025B5">
        <w:rPr>
          <w:rFonts w:ascii="Times New Roman" w:eastAsia="Calibri" w:hAnsi="Times New Roman" w:cs="Times New Roman"/>
          <w:sz w:val="24"/>
          <w:szCs w:val="24"/>
          <w:lang w:eastAsia="ru-RU"/>
        </w:rPr>
        <w:t xml:space="preserve">областного государственного учреждения социального обслуживания  «Дом-интернат для престарелых и инвалидов г. Усолье-Сибирское» специалисты выявили нарушения законодательства в области качества и безопасности зерна и продуктов его переработки. Должностным лицом учреждения была принята крупа без документов, подтверждающих её безопасность. На пищевые цели использовались хлопья овсяные с горьким вкусом, затхлым запахом и повышенной кислотностью.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 результатам исследований признана непригодной для использования в пищу крупа, хранящаяся в ФКУ Восточно-Сибирская база хранения ресурсов МВД; ФКУ СИЗО № 5 (г. Тулун), ФКУ СИЗО-3 (г. Тайшет); профессиональных училищах г. Тулуна и п. Балаганск; в 6 школах г. Тулуна; </w:t>
      </w:r>
      <w:proofErr w:type="gramStart"/>
      <w:r w:rsidRPr="00F025B5">
        <w:rPr>
          <w:rFonts w:ascii="Times New Roman" w:eastAsia="Calibri" w:hAnsi="Times New Roman" w:cs="Times New Roman"/>
          <w:sz w:val="24"/>
          <w:szCs w:val="24"/>
          <w:lang w:eastAsia="ru-RU"/>
        </w:rPr>
        <w:t xml:space="preserve">в 10 учреждениях социального обеспечения (дома-интернаты г. Усолье-Сибирское, с. Харат, с. Бильчир, п. Залари, г. Байкальск, с. Оса, п. </w:t>
      </w:r>
      <w:proofErr w:type="spellStart"/>
      <w:r w:rsidRPr="00F025B5">
        <w:rPr>
          <w:rFonts w:ascii="Times New Roman" w:eastAsia="Calibri" w:hAnsi="Times New Roman" w:cs="Times New Roman"/>
          <w:sz w:val="24"/>
          <w:szCs w:val="24"/>
          <w:lang w:eastAsia="ru-RU"/>
        </w:rPr>
        <w:t>Марково</w:t>
      </w:r>
      <w:proofErr w:type="spellEnd"/>
      <w:r w:rsidRPr="00F025B5">
        <w:rPr>
          <w:rFonts w:ascii="Times New Roman" w:eastAsia="Calibri" w:hAnsi="Times New Roman" w:cs="Times New Roman"/>
          <w:sz w:val="24"/>
          <w:szCs w:val="24"/>
          <w:lang w:eastAsia="ru-RU"/>
        </w:rPr>
        <w:t xml:space="preserve">, п. Куйтун, п. </w:t>
      </w:r>
      <w:proofErr w:type="spellStart"/>
      <w:r w:rsidRPr="00F025B5">
        <w:rPr>
          <w:rFonts w:ascii="Times New Roman" w:eastAsia="Calibri" w:hAnsi="Times New Roman" w:cs="Times New Roman"/>
          <w:sz w:val="24"/>
          <w:szCs w:val="24"/>
          <w:lang w:eastAsia="ru-RU"/>
        </w:rPr>
        <w:t>Сергино</w:t>
      </w:r>
      <w:proofErr w:type="spellEnd"/>
      <w:r w:rsidRPr="00F025B5">
        <w:rPr>
          <w:rFonts w:ascii="Times New Roman" w:eastAsia="Calibri" w:hAnsi="Times New Roman" w:cs="Times New Roman"/>
          <w:sz w:val="24"/>
          <w:szCs w:val="24"/>
          <w:lang w:eastAsia="ru-RU"/>
        </w:rPr>
        <w:t xml:space="preserve">, с. </w:t>
      </w:r>
      <w:proofErr w:type="spellStart"/>
      <w:r w:rsidRPr="00F025B5">
        <w:rPr>
          <w:rFonts w:ascii="Times New Roman" w:eastAsia="Calibri" w:hAnsi="Times New Roman" w:cs="Times New Roman"/>
          <w:sz w:val="24"/>
          <w:szCs w:val="24"/>
          <w:lang w:eastAsia="ru-RU"/>
        </w:rPr>
        <w:t>Урик</w:t>
      </w:r>
      <w:proofErr w:type="spellEnd"/>
      <w:r w:rsidRPr="00F025B5">
        <w:rPr>
          <w:rFonts w:ascii="Times New Roman" w:eastAsia="Calibri" w:hAnsi="Times New Roman" w:cs="Times New Roman"/>
          <w:sz w:val="24"/>
          <w:szCs w:val="24"/>
          <w:lang w:eastAsia="ru-RU"/>
        </w:rPr>
        <w:t>) и ряда хозяйствующих субъектов, осуществляющих поставки в эти учреждения.</w:t>
      </w:r>
      <w:proofErr w:type="gramEnd"/>
    </w:p>
    <w:p w:rsidR="00DE503F" w:rsidRPr="004067D3" w:rsidRDefault="00DE503F" w:rsidP="004067D3">
      <w:pPr>
        <w:spacing w:line="360" w:lineRule="auto"/>
        <w:ind w:firstLine="567"/>
        <w:contextualSpacing/>
        <w:jc w:val="both"/>
        <w:rPr>
          <w:rFonts w:ascii="Times New Roman" w:hAnsi="Times New Roman" w:cs="Times New Roman"/>
          <w:sz w:val="24"/>
          <w:szCs w:val="24"/>
        </w:rPr>
      </w:pPr>
      <w:r w:rsidRPr="004067D3">
        <w:rPr>
          <w:rFonts w:ascii="Times New Roman" w:hAnsi="Times New Roman" w:cs="Times New Roman"/>
          <w:sz w:val="24"/>
          <w:szCs w:val="24"/>
        </w:rPr>
        <w:t xml:space="preserve">Проверки выявили аналогичные нарушения в </w:t>
      </w:r>
      <w:proofErr w:type="spellStart"/>
      <w:r w:rsidRPr="004067D3">
        <w:rPr>
          <w:rFonts w:ascii="Times New Roman" w:hAnsi="Times New Roman" w:cs="Times New Roman"/>
          <w:sz w:val="24"/>
          <w:szCs w:val="24"/>
        </w:rPr>
        <w:t>Ивано-Матренинской</w:t>
      </w:r>
      <w:proofErr w:type="spellEnd"/>
      <w:r w:rsidRPr="004067D3">
        <w:rPr>
          <w:rFonts w:ascii="Times New Roman" w:hAnsi="Times New Roman" w:cs="Times New Roman"/>
          <w:sz w:val="24"/>
          <w:szCs w:val="24"/>
        </w:rPr>
        <w:t xml:space="preserve"> детской больнице, в областной детской туберкулезной больнице, в школах </w:t>
      </w:r>
      <w:proofErr w:type="spellStart"/>
      <w:r w:rsidRPr="004067D3">
        <w:rPr>
          <w:rFonts w:ascii="Times New Roman" w:hAnsi="Times New Roman" w:cs="Times New Roman"/>
          <w:sz w:val="24"/>
          <w:szCs w:val="24"/>
        </w:rPr>
        <w:t>Слюдянки</w:t>
      </w:r>
      <w:proofErr w:type="spellEnd"/>
      <w:r w:rsidRPr="004067D3">
        <w:rPr>
          <w:rFonts w:ascii="Times New Roman" w:hAnsi="Times New Roman" w:cs="Times New Roman"/>
          <w:sz w:val="24"/>
          <w:szCs w:val="24"/>
        </w:rPr>
        <w:t xml:space="preserve"> и </w:t>
      </w:r>
      <w:proofErr w:type="spellStart"/>
      <w:r w:rsidRPr="004067D3">
        <w:rPr>
          <w:rFonts w:ascii="Times New Roman" w:hAnsi="Times New Roman" w:cs="Times New Roman"/>
          <w:sz w:val="24"/>
          <w:szCs w:val="24"/>
        </w:rPr>
        <w:t>Тулунского</w:t>
      </w:r>
      <w:proofErr w:type="spellEnd"/>
      <w:r w:rsidRPr="004067D3">
        <w:rPr>
          <w:rFonts w:ascii="Times New Roman" w:hAnsi="Times New Roman" w:cs="Times New Roman"/>
          <w:sz w:val="24"/>
          <w:szCs w:val="24"/>
        </w:rPr>
        <w:t xml:space="preserve"> района. </w:t>
      </w:r>
    </w:p>
    <w:p w:rsidR="00DE503F" w:rsidRPr="004067D3" w:rsidRDefault="00DE503F" w:rsidP="004067D3">
      <w:pPr>
        <w:spacing w:line="360" w:lineRule="auto"/>
        <w:ind w:firstLine="567"/>
        <w:contextualSpacing/>
        <w:jc w:val="both"/>
        <w:rPr>
          <w:rFonts w:ascii="Times New Roman" w:hAnsi="Times New Roman" w:cs="Times New Roman"/>
          <w:sz w:val="24"/>
          <w:szCs w:val="24"/>
        </w:rPr>
      </w:pPr>
      <w:r w:rsidRPr="004067D3">
        <w:rPr>
          <w:rFonts w:ascii="Times New Roman" w:hAnsi="Times New Roman" w:cs="Times New Roman"/>
          <w:sz w:val="24"/>
          <w:szCs w:val="24"/>
        </w:rPr>
        <w:t>Таким образом, пищей, приготовленной из недоброкачественной продукции, питаются в основном социально-уязвимые слои населения - граждане, проживающие в домах-интернатах для престарелых и инвалидов, обвиняемые и осужденные, пациенты больниц, школьники, то есть те, кто не имеет выбора.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 xml:space="preserve">Стоит отметить, что уведомительный характер проведения надзорных мероприятий, предусмотренный Федеральным законом от 26.12.2008 </w:t>
      </w:r>
      <w:r>
        <w:rPr>
          <w:rFonts w:ascii="Times New Roman" w:eastAsia="Calibri" w:hAnsi="Times New Roman" w:cs="Times New Roman"/>
          <w:sz w:val="24"/>
          <w:szCs w:val="24"/>
          <w:lang w:eastAsia="ru-RU"/>
        </w:rPr>
        <w:t>года</w:t>
      </w:r>
      <w:r w:rsidRPr="00F025B5">
        <w:rPr>
          <w:rFonts w:ascii="Times New Roman" w:eastAsia="Calibri" w:hAnsi="Times New Roman" w:cs="Times New Roman"/>
          <w:sz w:val="24"/>
          <w:szCs w:val="24"/>
          <w:lang w:eastAsia="ru-RU"/>
        </w:rPr>
        <w:t xml:space="preserve">  № 294-ФЗ «О защите прав юридических лиц и индивидуальных предпринимателей при проведении государственного контроля (надзора) и муниципального контроля», способствует изъятию хозяйствующими субъектами из оборота поднадзорной некачественной продукции к моменту проведения проверок, так что истинные масштабы нарушений не известны.</w:t>
      </w:r>
      <w:proofErr w:type="gramEnd"/>
    </w:p>
    <w:p w:rsidR="00DE503F" w:rsidRPr="007568A1" w:rsidRDefault="00DE503F" w:rsidP="007568A1">
      <w:pPr>
        <w:spacing w:line="360" w:lineRule="auto"/>
        <w:ind w:firstLine="567"/>
        <w:contextualSpacing/>
        <w:jc w:val="both"/>
        <w:rPr>
          <w:rFonts w:ascii="Times New Roman" w:hAnsi="Times New Roman" w:cs="Times New Roman"/>
          <w:sz w:val="24"/>
          <w:szCs w:val="24"/>
        </w:rPr>
      </w:pPr>
      <w:r w:rsidRPr="007568A1">
        <w:rPr>
          <w:rFonts w:ascii="Times New Roman" w:hAnsi="Times New Roman" w:cs="Times New Roman"/>
          <w:sz w:val="24"/>
          <w:szCs w:val="24"/>
          <w:lang w:eastAsia="ru-RU"/>
        </w:rPr>
        <w:lastRenderedPageBreak/>
        <w:t>По сведениям отдела карантинного фитосанитарного контроля на Государственной границе Российской Федерации,</w:t>
      </w:r>
      <w:r w:rsidRPr="00F025B5">
        <w:rPr>
          <w:lang w:eastAsia="ru-RU"/>
        </w:rPr>
        <w:t xml:space="preserve"> </w:t>
      </w:r>
      <w:r w:rsidRPr="007568A1">
        <w:rPr>
          <w:rFonts w:ascii="Times New Roman" w:hAnsi="Times New Roman" w:cs="Times New Roman"/>
          <w:sz w:val="24"/>
          <w:szCs w:val="24"/>
        </w:rPr>
        <w:t xml:space="preserve">в 2012 году в Прибайкалье было ввезено более 600 тыс. тонн </w:t>
      </w:r>
      <w:proofErr w:type="spellStart"/>
      <w:r w:rsidRPr="007568A1">
        <w:rPr>
          <w:rFonts w:ascii="Times New Roman" w:hAnsi="Times New Roman" w:cs="Times New Roman"/>
          <w:sz w:val="24"/>
          <w:szCs w:val="24"/>
        </w:rPr>
        <w:t>подкарантинной</w:t>
      </w:r>
      <w:proofErr w:type="spellEnd"/>
      <w:r w:rsidRPr="007568A1">
        <w:rPr>
          <w:rFonts w:ascii="Times New Roman" w:hAnsi="Times New Roman" w:cs="Times New Roman"/>
          <w:sz w:val="24"/>
          <w:szCs w:val="24"/>
        </w:rPr>
        <w:t xml:space="preserve"> продукции. Доля импорта составляет в этом объеме около 100 тыс. тонн, и поступает она из 52 стран мира. Более третьей части – 37 процентов — составляет продукция из Китая. Особые опасения специалистов вызывает зараженный болезнями китайский картофель, который в 2012 году был обнаружен в магазинах г. Иркутска. </w:t>
      </w:r>
    </w:p>
    <w:p w:rsidR="00DE503F" w:rsidRPr="007568A1" w:rsidRDefault="00DE503F" w:rsidP="007568A1">
      <w:pPr>
        <w:spacing w:line="360" w:lineRule="auto"/>
        <w:ind w:firstLine="567"/>
        <w:contextualSpacing/>
        <w:jc w:val="both"/>
        <w:rPr>
          <w:rFonts w:ascii="Times New Roman" w:hAnsi="Times New Roman" w:cs="Times New Roman"/>
          <w:sz w:val="24"/>
          <w:szCs w:val="24"/>
        </w:rPr>
      </w:pPr>
      <w:r w:rsidRPr="007568A1">
        <w:rPr>
          <w:rFonts w:ascii="Times New Roman" w:hAnsi="Times New Roman" w:cs="Times New Roman"/>
          <w:sz w:val="24"/>
          <w:szCs w:val="24"/>
        </w:rPr>
        <w:t xml:space="preserve">Но и отечественные крупы, зерно, картофель, семенной материал далеко небезупречны: изъято и уничтожено 12 тонн </w:t>
      </w:r>
      <w:proofErr w:type="spellStart"/>
      <w:r w:rsidRPr="007568A1">
        <w:rPr>
          <w:rFonts w:ascii="Times New Roman" w:hAnsi="Times New Roman" w:cs="Times New Roman"/>
          <w:sz w:val="24"/>
          <w:szCs w:val="24"/>
        </w:rPr>
        <w:t>подкарантинной</w:t>
      </w:r>
      <w:proofErr w:type="spellEnd"/>
      <w:r w:rsidRPr="007568A1">
        <w:rPr>
          <w:rFonts w:ascii="Times New Roman" w:hAnsi="Times New Roman" w:cs="Times New Roman"/>
          <w:sz w:val="24"/>
          <w:szCs w:val="24"/>
        </w:rPr>
        <w:t xml:space="preserve"> продукции.</w:t>
      </w:r>
    </w:p>
    <w:p w:rsidR="00DE503F" w:rsidRPr="007568A1" w:rsidRDefault="00DE503F" w:rsidP="007568A1">
      <w:pPr>
        <w:spacing w:line="360" w:lineRule="auto"/>
        <w:ind w:firstLine="567"/>
        <w:contextualSpacing/>
        <w:jc w:val="both"/>
        <w:rPr>
          <w:rFonts w:ascii="Times New Roman" w:hAnsi="Times New Roman" w:cs="Times New Roman"/>
          <w:sz w:val="24"/>
          <w:szCs w:val="24"/>
        </w:rPr>
      </w:pPr>
      <w:r w:rsidRPr="007568A1">
        <w:rPr>
          <w:rFonts w:ascii="Times New Roman" w:hAnsi="Times New Roman" w:cs="Times New Roman"/>
          <w:sz w:val="24"/>
          <w:szCs w:val="24"/>
        </w:rPr>
        <w:t>В течение ряда лет в Иркутской области проводился лабораторный мониторинг отечественной и импортной продукции. С 2013 года будет проводиться только мониторинг отечественной продукции. Это связано со вступлением России в ВТО. Из Таможенного союза продукция не будет подвергаться лабораторному мониторингу.</w:t>
      </w:r>
    </w:p>
    <w:p w:rsidR="00DE503F" w:rsidRPr="007568A1" w:rsidRDefault="00DE503F" w:rsidP="007568A1">
      <w:pPr>
        <w:spacing w:line="360" w:lineRule="auto"/>
        <w:ind w:firstLine="567"/>
        <w:contextualSpacing/>
        <w:jc w:val="both"/>
        <w:rPr>
          <w:rFonts w:ascii="Times New Roman" w:hAnsi="Times New Roman" w:cs="Times New Roman"/>
          <w:sz w:val="24"/>
          <w:szCs w:val="24"/>
        </w:rPr>
      </w:pPr>
      <w:r w:rsidRPr="007568A1">
        <w:rPr>
          <w:rFonts w:ascii="Times New Roman" w:hAnsi="Times New Roman" w:cs="Times New Roman"/>
          <w:sz w:val="24"/>
          <w:szCs w:val="24"/>
        </w:rPr>
        <w:t>Можно ли в таком случае говорить об эффективной защите граждан от некачественной пищевой продукции? Наверное, нет!</w:t>
      </w:r>
    </w:p>
    <w:p w:rsidR="00DE503F" w:rsidRPr="007568A1" w:rsidRDefault="00DE503F" w:rsidP="007568A1">
      <w:pPr>
        <w:spacing w:line="360" w:lineRule="auto"/>
        <w:ind w:firstLine="567"/>
        <w:contextualSpacing/>
        <w:jc w:val="both"/>
        <w:rPr>
          <w:rFonts w:ascii="Times New Roman" w:hAnsi="Times New Roman" w:cs="Times New Roman"/>
          <w:sz w:val="24"/>
          <w:szCs w:val="24"/>
        </w:rPr>
      </w:pPr>
      <w:r w:rsidRPr="007568A1">
        <w:rPr>
          <w:rFonts w:ascii="Times New Roman" w:hAnsi="Times New Roman" w:cs="Times New Roman"/>
          <w:sz w:val="24"/>
          <w:szCs w:val="24"/>
        </w:rPr>
        <w:t>Областными СМИ (ИА «</w:t>
      </w:r>
      <w:proofErr w:type="spellStart"/>
      <w:r w:rsidRPr="007568A1">
        <w:rPr>
          <w:rFonts w:ascii="Times New Roman" w:hAnsi="Times New Roman" w:cs="Times New Roman"/>
          <w:sz w:val="24"/>
          <w:szCs w:val="24"/>
        </w:rPr>
        <w:t>Телеинформ</w:t>
      </w:r>
      <w:proofErr w:type="spellEnd"/>
      <w:r w:rsidRPr="007568A1">
        <w:rPr>
          <w:rFonts w:ascii="Times New Roman" w:hAnsi="Times New Roman" w:cs="Times New Roman"/>
          <w:sz w:val="24"/>
          <w:szCs w:val="24"/>
        </w:rPr>
        <w:t>»»,  25.02.13 и др.) публиковалась информация о реальности существующей угрозы ввоза на территорию области продукции сельхозпроизводителей других регионов без осуществления должного контроля ее качества. В частности, об опасности завоза свиного мяса, зараженного африканской чумой. Но реакции на эти публикации не последовало.</w:t>
      </w:r>
    </w:p>
    <w:p w:rsidR="00DE503F" w:rsidRPr="007568A1" w:rsidRDefault="00DE503F" w:rsidP="007568A1">
      <w:pPr>
        <w:spacing w:line="360" w:lineRule="auto"/>
        <w:ind w:firstLine="567"/>
        <w:contextualSpacing/>
        <w:jc w:val="both"/>
        <w:rPr>
          <w:rFonts w:ascii="Times New Roman" w:hAnsi="Times New Roman" w:cs="Times New Roman"/>
          <w:sz w:val="24"/>
          <w:szCs w:val="24"/>
        </w:rPr>
      </w:pPr>
      <w:r w:rsidRPr="007568A1">
        <w:rPr>
          <w:rFonts w:ascii="Times New Roman" w:hAnsi="Times New Roman" w:cs="Times New Roman"/>
          <w:sz w:val="24"/>
          <w:szCs w:val="24"/>
        </w:rPr>
        <w:t>По мнению Уполномоченного, отсутствие эффективного контроля качества ввозимой на территорию области пищевой продукции несет угрозу продовольственной безопасности и нарушает фундаментальные права граждан.</w:t>
      </w:r>
    </w:p>
    <w:p w:rsidR="00DE503F" w:rsidRPr="007568A1" w:rsidRDefault="00DE503F" w:rsidP="007568A1">
      <w:pPr>
        <w:spacing w:line="360" w:lineRule="auto"/>
        <w:ind w:firstLine="567"/>
        <w:contextualSpacing/>
        <w:jc w:val="both"/>
        <w:rPr>
          <w:rFonts w:ascii="Times New Roman" w:hAnsi="Times New Roman" w:cs="Times New Roman"/>
          <w:sz w:val="24"/>
          <w:szCs w:val="24"/>
        </w:rPr>
      </w:pPr>
      <w:r w:rsidRPr="007568A1">
        <w:rPr>
          <w:rFonts w:ascii="Times New Roman" w:hAnsi="Times New Roman" w:cs="Times New Roman"/>
          <w:sz w:val="24"/>
          <w:szCs w:val="24"/>
        </w:rPr>
        <w:t xml:space="preserve">Органам государственной власти области необходимо разработать и реализовать исчерпывающие меры по обеспечению должного санитарно-ветеринарного контроля поступающего в область продовольствия. </w:t>
      </w:r>
    </w:p>
    <w:p w:rsidR="00D73A95" w:rsidRDefault="00D73A95" w:rsidP="00DE503F">
      <w:pPr>
        <w:spacing w:after="0" w:line="360" w:lineRule="auto"/>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t>1.9.О соблюдении прав в сфере предпринимательской деятельности</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Каждый  вправе заниматься предпринимательской деятельностью. Это норма ч. 1 ст. 34 Конституции Российской Федерации.</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Количество обращений к Уполномоченному по вопросам, касающимся реализации указанного права, незначительно, но это не говорит об отсутствии проблем у граждан,  ведущих предпринимательскую деятельность. </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lang w:eastAsia="ru-RU"/>
        </w:rPr>
        <w:t>29 ноября 2012 </w:t>
      </w:r>
      <w:r>
        <w:rPr>
          <w:rFonts w:ascii="Times New Roman" w:eastAsia="Calibri" w:hAnsi="Times New Roman" w:cs="Times New Roman"/>
          <w:sz w:val="24"/>
          <w:szCs w:val="24"/>
          <w:lang w:eastAsia="ru-RU"/>
        </w:rPr>
        <w:t>года</w:t>
      </w:r>
      <w:r w:rsidRPr="00F025B5">
        <w:rPr>
          <w:rFonts w:ascii="Times New Roman" w:eastAsia="Calibri" w:hAnsi="Times New Roman" w:cs="Times New Roman"/>
          <w:sz w:val="24"/>
          <w:szCs w:val="24"/>
          <w:lang w:eastAsia="ru-RU"/>
        </w:rPr>
        <w:t xml:space="preserve"> Законодательным Собранием Иркутской области был принят Закон Иркутской области № 124-оз «О применении индивидуальными предпринимателями Иркутской области патентной системы налогообложения на территории Иркутской области». </w:t>
      </w:r>
      <w:r w:rsidRPr="00F025B5">
        <w:rPr>
          <w:rFonts w:ascii="Times New Roman" w:eastAsia="Calibri" w:hAnsi="Times New Roman" w:cs="Times New Roman"/>
          <w:sz w:val="24"/>
          <w:szCs w:val="24"/>
        </w:rPr>
        <w:lastRenderedPageBreak/>
        <w:t>В соответствии с его положениями, с 1 января 2013 </w:t>
      </w:r>
      <w:r>
        <w:rPr>
          <w:rFonts w:ascii="Times New Roman" w:eastAsia="Calibri" w:hAnsi="Times New Roman" w:cs="Times New Roman"/>
          <w:sz w:val="24"/>
          <w:szCs w:val="24"/>
        </w:rPr>
        <w:t>года</w:t>
      </w:r>
      <w:r w:rsidRPr="00F025B5">
        <w:rPr>
          <w:rFonts w:ascii="Times New Roman" w:eastAsia="Calibri" w:hAnsi="Times New Roman" w:cs="Times New Roman"/>
          <w:sz w:val="24"/>
          <w:szCs w:val="24"/>
        </w:rPr>
        <w:t xml:space="preserve"> на территории области вводится в действие патентная система налогообложения, которая заменит существующую упрощенную систему.</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rPr>
        <w:t>За 2012 год в регионе прекратили деятельность около 13 тысяч индивидуальных предпринимателей. Основной причиной, по мнению аналитиков, является резкое повышение суммы фиксированных платежей в Пенсионный фонд и Фонд социального страхования.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Этот год для части предпринимателей Иркутской области прошел под знаком борьбы за свои права, которая началась с обычного собрания </w:t>
      </w:r>
      <w:proofErr w:type="gramStart"/>
      <w:r w:rsidRPr="00F025B5">
        <w:rPr>
          <w:rFonts w:ascii="Times New Roman" w:eastAsia="Calibri" w:hAnsi="Times New Roman" w:cs="Times New Roman"/>
          <w:sz w:val="24"/>
          <w:szCs w:val="24"/>
          <w:lang w:eastAsia="ru-RU"/>
        </w:rPr>
        <w:t>бизнес-сообщества</w:t>
      </w:r>
      <w:proofErr w:type="gramEnd"/>
      <w:r w:rsidRPr="00F025B5">
        <w:rPr>
          <w:rFonts w:ascii="Times New Roman" w:eastAsia="Calibri" w:hAnsi="Times New Roman" w:cs="Times New Roman"/>
          <w:sz w:val="24"/>
          <w:szCs w:val="24"/>
          <w:lang w:eastAsia="ru-RU"/>
        </w:rPr>
        <w:t xml:space="preserve"> и переросла в пикеты и митинги, неоднократно проходившие в течение всего года. Поводом к такой борьбе послужили действия органов местного самоуправления в отношении лиц, осуществляющих деятельность во временных сооружениях.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Администрацией города Иркутска было издано постановление от 5 августа 2011</w:t>
      </w:r>
      <w:r>
        <w:rPr>
          <w:rFonts w:ascii="Times New Roman" w:eastAsia="Calibri" w:hAnsi="Times New Roman" w:cs="Times New Roman"/>
          <w:sz w:val="24"/>
          <w:szCs w:val="24"/>
          <w:lang w:eastAsia="ru-RU"/>
        </w:rPr>
        <w:t xml:space="preserve"> года</w:t>
      </w:r>
      <w:r w:rsidRPr="00F025B5">
        <w:rPr>
          <w:rFonts w:ascii="Times New Roman" w:eastAsia="Calibri" w:hAnsi="Times New Roman" w:cs="Times New Roman"/>
          <w:sz w:val="24"/>
          <w:szCs w:val="24"/>
          <w:lang w:eastAsia="ru-RU"/>
        </w:rPr>
        <w:t xml:space="preserve"> № 031-06-1479/11 «Об утверждении положения о порядке размещения временных сооружений, объектов развозной и разносной торговли, общественного питания и оказания бытовых услуг на территории города Иркутска», согласно которому предприниматели должны были выкупить право аренды на занимаемые ими в течение  10-20 лет земельные участки через аукцион.</w:t>
      </w:r>
      <w:proofErr w:type="gramEnd"/>
      <w:r w:rsidRPr="00F025B5">
        <w:rPr>
          <w:rFonts w:ascii="Times New Roman" w:eastAsia="Calibri" w:hAnsi="Times New Roman" w:cs="Times New Roman"/>
          <w:sz w:val="24"/>
          <w:szCs w:val="24"/>
          <w:lang w:eastAsia="ru-RU"/>
        </w:rPr>
        <w:t xml:space="preserve"> Это </w:t>
      </w:r>
      <w:proofErr w:type="gramStart"/>
      <w:r w:rsidRPr="00F025B5">
        <w:rPr>
          <w:rFonts w:ascii="Times New Roman" w:eastAsia="Calibri" w:hAnsi="Times New Roman" w:cs="Times New Roman"/>
          <w:sz w:val="24"/>
          <w:szCs w:val="24"/>
          <w:lang w:eastAsia="ru-RU"/>
        </w:rPr>
        <w:t>значило, что около тысячи</w:t>
      </w:r>
      <w:proofErr w:type="gramEnd"/>
      <w:r w:rsidRPr="00F025B5">
        <w:rPr>
          <w:rFonts w:ascii="Times New Roman" w:eastAsia="Calibri" w:hAnsi="Times New Roman" w:cs="Times New Roman"/>
          <w:sz w:val="24"/>
          <w:szCs w:val="24"/>
          <w:lang w:eastAsia="ru-RU"/>
        </w:rPr>
        <w:t xml:space="preserve"> мелких бизнесменов и их работников  (по оценке  - около пяти тысяч человек) оказались под угрозой остаться без работы. Принятое решение затронуло не только интересы владельцев торговых объектов, но и автомоек, шиномонтажных мастерских, автосервисов, деятельность которых также подпадает под действие постановления. В сложившейся ситуации предприниматели были обеспокоены тем, что при новом порядке заключения договоров хозяев павильонов могут лишить бизнеса. </w:t>
      </w:r>
    </w:p>
    <w:p w:rsidR="00DE503F" w:rsidRPr="00F025B5" w:rsidRDefault="00DE503F" w:rsidP="00DE503F">
      <w:pPr>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sz w:val="24"/>
          <w:szCs w:val="24"/>
          <w:lang w:eastAsia="ru-RU"/>
        </w:rPr>
        <w:t xml:space="preserve">После обращения граждан на имя мэра г. Иркутска было направлено письмо прокуратуры, где говорилось, что </w:t>
      </w:r>
      <w:r w:rsidRPr="00F025B5">
        <w:rPr>
          <w:rFonts w:ascii="Times New Roman" w:eastAsia="Calibri" w:hAnsi="Times New Roman" w:cs="Times New Roman"/>
          <w:i/>
          <w:iCs/>
          <w:sz w:val="24"/>
          <w:szCs w:val="24"/>
          <w:lang w:eastAsia="ru-RU"/>
        </w:rPr>
        <w:t>«на протяжении длительного времени фактически между предпринимателями и администрацией города Иркутска сложились отношения аренды данных земельных участков. Проведение торгов в отношении таких земельных участков не требуется».</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Неоднократные акции и митинги,  проводимые предпринимательским сообществом, были способом привлечения внимания администрации и депутатов города Иркутска к возникшей проблеме. Со стороны администрации города были предприняты меры по урегулированию ситуации, так как одна из задач городских властей - создание условий для того, чтобы каждый желающий работать в секторе малого бизнеса имел возможность развивать то направление, которое ему больше по душе.  Но принятые меры лишь частично решили проблему.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i/>
          <w:iCs/>
          <w:sz w:val="24"/>
          <w:szCs w:val="24"/>
          <w:lang w:eastAsia="ru-RU"/>
        </w:rPr>
        <w:lastRenderedPageBreak/>
        <w:t>К Уполномоченному по правам человека обратилась гражданка</w:t>
      </w:r>
      <w:proofErr w:type="gramStart"/>
      <w:r w:rsidRPr="00F025B5">
        <w:rPr>
          <w:rFonts w:ascii="Times New Roman" w:eastAsia="Calibri" w:hAnsi="Times New Roman" w:cs="Times New Roman"/>
          <w:i/>
          <w:iCs/>
          <w:sz w:val="24"/>
          <w:szCs w:val="24"/>
          <w:lang w:eastAsia="ru-RU"/>
        </w:rPr>
        <w:t xml:space="preserve"> А</w:t>
      </w:r>
      <w:proofErr w:type="gramEnd"/>
      <w:r w:rsidRPr="00F025B5">
        <w:rPr>
          <w:rFonts w:ascii="Times New Roman" w:eastAsia="Calibri" w:hAnsi="Times New Roman" w:cs="Times New Roman"/>
          <w:i/>
          <w:iCs/>
          <w:sz w:val="24"/>
          <w:szCs w:val="24"/>
          <w:lang w:eastAsia="ru-RU"/>
        </w:rPr>
        <w:t>, проживающая в г. Нижнеудинск. В целях решения вопроса о незаконности действий муниципалитета, препятствующего ведению предпринимательской деятельности, под предлогом несоответствий, выявленных в документах на право собственности на магазин, она обращалась в различные инстанции. Безрезультатные попытки защитить свое право послужили поводом для обращения к Уполномоченному. Анализ жалобы показал, что причиной сложившейся проблемы послужили неправомерные действия органов местного самоуправления. В конечном итоге право на ведение предпринимательской деятельности было восстановлено.</w:t>
      </w:r>
    </w:p>
    <w:p w:rsidR="00DE503F" w:rsidRPr="00F025B5" w:rsidRDefault="00DE503F" w:rsidP="00DE503F">
      <w:pPr>
        <w:spacing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Правительством Прибайкалья было принято решение о создании Фонда «Центр поддержки предпринимательства Иркутской области», основная задача которого -  формирование благоприятной среды для развития малого и среднего предпринимательства в регионе. Центр планирует осуществлять информационную поддержку, проводить семинары, конференций и круглые столы по вопросам предпринимательской деятельности, повышать квалификацию кадров. Уполномоченный надеется, что этот Центр сможет оказать реальную поддержку предпринимателям.</w:t>
      </w:r>
    </w:p>
    <w:p w:rsidR="00DE503F" w:rsidRPr="004874FD" w:rsidRDefault="00DE503F" w:rsidP="00DE503F">
      <w:pPr>
        <w:spacing w:line="360" w:lineRule="auto"/>
        <w:ind w:firstLine="567"/>
        <w:jc w:val="both"/>
        <w:rPr>
          <w:rFonts w:ascii="Times New Roman" w:eastAsia="Calibri" w:hAnsi="Times New Roman" w:cs="Times New Roman"/>
          <w:sz w:val="24"/>
          <w:szCs w:val="24"/>
        </w:rPr>
      </w:pPr>
      <w:proofErr w:type="gramStart"/>
      <w:r w:rsidRPr="00F025B5">
        <w:rPr>
          <w:rFonts w:ascii="Times New Roman" w:eastAsia="Calibri" w:hAnsi="Times New Roman" w:cs="Times New Roman"/>
          <w:sz w:val="24"/>
          <w:szCs w:val="24"/>
        </w:rPr>
        <w:t xml:space="preserve">Уполномоченный считает, что для развития малого бизнеса и создания дополнительных рабочих мест в г. Байкальске </w:t>
      </w:r>
      <w:proofErr w:type="spellStart"/>
      <w:r w:rsidRPr="00F025B5">
        <w:rPr>
          <w:rFonts w:ascii="Times New Roman" w:eastAsia="Calibri" w:hAnsi="Times New Roman" w:cs="Times New Roman"/>
          <w:sz w:val="24"/>
          <w:szCs w:val="24"/>
        </w:rPr>
        <w:t>Слюдянского</w:t>
      </w:r>
      <w:proofErr w:type="spellEnd"/>
      <w:r w:rsidRPr="00F025B5">
        <w:rPr>
          <w:rFonts w:ascii="Times New Roman" w:eastAsia="Calibri" w:hAnsi="Times New Roman" w:cs="Times New Roman"/>
          <w:sz w:val="24"/>
          <w:szCs w:val="24"/>
        </w:rPr>
        <w:t xml:space="preserve"> района  Правительству Иркутской области необходимо рассмотреть вопрос об освобождении индивидуальных предпринимателей, </w:t>
      </w:r>
      <w:r w:rsidRPr="004874FD">
        <w:rPr>
          <w:rFonts w:ascii="Times New Roman" w:eastAsia="Calibri" w:hAnsi="Times New Roman" w:cs="Times New Roman"/>
          <w:sz w:val="24"/>
          <w:szCs w:val="24"/>
        </w:rPr>
        <w:t>осуществляющих свою деятельность на данной территории, от налогов, остающихся в распоряжении Иркутской области независимо от сфер их экономической деятельности, что очень важно для создания дополнительных рабочих мест в условиях прекращения деятельности БЦБК.</w:t>
      </w:r>
      <w:proofErr w:type="gramEnd"/>
    </w:p>
    <w:p w:rsidR="004D1BDE" w:rsidRDefault="004D1BDE" w:rsidP="00DE503F">
      <w:pPr>
        <w:spacing w:after="0" w:line="360" w:lineRule="auto"/>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t xml:space="preserve">1.10.О некоторых вопросах соблюдения прав граждан в связи с подготовкой к затоплению ложа водохранилища </w:t>
      </w:r>
      <w:proofErr w:type="spellStart"/>
      <w:r w:rsidRPr="00F025B5">
        <w:rPr>
          <w:rFonts w:ascii="Times New Roman" w:eastAsia="Calibri" w:hAnsi="Times New Roman" w:cs="Times New Roman"/>
          <w:b/>
          <w:bCs/>
          <w:sz w:val="24"/>
          <w:szCs w:val="24"/>
          <w:lang w:eastAsia="ru-RU"/>
        </w:rPr>
        <w:t>Богучанской</w:t>
      </w:r>
      <w:proofErr w:type="spellEnd"/>
      <w:r w:rsidRPr="00F025B5">
        <w:rPr>
          <w:rFonts w:ascii="Times New Roman" w:eastAsia="Calibri" w:hAnsi="Times New Roman" w:cs="Times New Roman"/>
          <w:b/>
          <w:bCs/>
          <w:sz w:val="24"/>
          <w:szCs w:val="24"/>
          <w:lang w:eastAsia="ru-RU"/>
        </w:rPr>
        <w:t xml:space="preserve"> ГЭС на территории Иркутской области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Вопросы соблюдения прав граждан в связи с подготовкой к затоплению ложа водохранилища </w:t>
      </w:r>
      <w:proofErr w:type="spellStart"/>
      <w:r w:rsidRPr="00F025B5">
        <w:rPr>
          <w:rFonts w:ascii="Times New Roman" w:eastAsia="Calibri" w:hAnsi="Times New Roman" w:cs="Times New Roman"/>
          <w:sz w:val="24"/>
          <w:szCs w:val="24"/>
          <w:lang w:eastAsia="ru-RU"/>
        </w:rPr>
        <w:t>Богучанской</w:t>
      </w:r>
      <w:proofErr w:type="spellEnd"/>
      <w:r w:rsidRPr="00F025B5">
        <w:rPr>
          <w:rFonts w:ascii="Times New Roman" w:eastAsia="Calibri" w:hAnsi="Times New Roman" w:cs="Times New Roman"/>
          <w:sz w:val="24"/>
          <w:szCs w:val="24"/>
          <w:lang w:eastAsia="ru-RU"/>
        </w:rPr>
        <w:t xml:space="preserve"> ГЭС на территории Иркутской области в 2012 году находились в поле зрения Уполномоченного.</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Этот год был периодом интенсивной (хотя и запоздалой) работы Правительства Иркутской области по организации мероприятий, связанных с подготовкой к затоплению ложа водохранилища </w:t>
      </w:r>
      <w:proofErr w:type="spellStart"/>
      <w:r w:rsidRPr="00F025B5">
        <w:rPr>
          <w:rFonts w:ascii="Times New Roman" w:eastAsia="Calibri" w:hAnsi="Times New Roman" w:cs="Times New Roman"/>
          <w:sz w:val="24"/>
          <w:szCs w:val="24"/>
          <w:lang w:eastAsia="ru-RU"/>
        </w:rPr>
        <w:t>Богучанской</w:t>
      </w:r>
      <w:proofErr w:type="spellEnd"/>
      <w:r w:rsidRPr="00F025B5">
        <w:rPr>
          <w:rFonts w:ascii="Times New Roman" w:eastAsia="Calibri" w:hAnsi="Times New Roman" w:cs="Times New Roman"/>
          <w:sz w:val="24"/>
          <w:szCs w:val="24"/>
          <w:lang w:eastAsia="ru-RU"/>
        </w:rPr>
        <w:t xml:space="preserve"> ГЭС (далее - </w:t>
      </w:r>
      <w:proofErr w:type="spellStart"/>
      <w:r w:rsidRPr="00F025B5">
        <w:rPr>
          <w:rFonts w:ascii="Times New Roman" w:eastAsia="Calibri" w:hAnsi="Times New Roman" w:cs="Times New Roman"/>
          <w:sz w:val="24"/>
          <w:szCs w:val="24"/>
          <w:lang w:eastAsia="ru-RU"/>
        </w:rPr>
        <w:t>БоГЭС</w:t>
      </w:r>
      <w:proofErr w:type="spellEnd"/>
      <w:r w:rsidRPr="00F025B5">
        <w:rPr>
          <w:rFonts w:ascii="Times New Roman" w:eastAsia="Calibri" w:hAnsi="Times New Roman" w:cs="Times New Roman"/>
          <w:sz w:val="24"/>
          <w:szCs w:val="24"/>
          <w:lang w:eastAsia="ru-RU"/>
        </w:rPr>
        <w:t>), которые необходимо было закончить до 1 января 2013 года. Фактически этого не произошло.</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Перечень мероприятий был определен Постановлением Правительства Иркутской области от 1 августа 2011 года № 219-пп «Об утверждении региональной программы Иркутской области «Подготовка </w:t>
      </w:r>
      <w:proofErr w:type="gramStart"/>
      <w:r w:rsidRPr="00F025B5">
        <w:rPr>
          <w:rFonts w:ascii="Times New Roman" w:eastAsia="Calibri" w:hAnsi="Times New Roman" w:cs="Times New Roman"/>
          <w:sz w:val="24"/>
          <w:szCs w:val="24"/>
          <w:lang w:eastAsia="ru-RU"/>
        </w:rPr>
        <w:t>зоны затопления части территории Иркутской области</w:t>
      </w:r>
      <w:proofErr w:type="gramEnd"/>
      <w:r w:rsidRPr="00F025B5">
        <w:rPr>
          <w:rFonts w:ascii="Times New Roman" w:eastAsia="Calibri" w:hAnsi="Times New Roman" w:cs="Times New Roman"/>
          <w:sz w:val="24"/>
          <w:szCs w:val="24"/>
          <w:lang w:eastAsia="ru-RU"/>
        </w:rPr>
        <w:t xml:space="preserve"> в связи со строительством </w:t>
      </w:r>
      <w:proofErr w:type="spellStart"/>
      <w:r w:rsidRPr="00F025B5">
        <w:rPr>
          <w:rFonts w:ascii="Times New Roman" w:eastAsia="Calibri" w:hAnsi="Times New Roman" w:cs="Times New Roman"/>
          <w:sz w:val="24"/>
          <w:szCs w:val="24"/>
          <w:lang w:eastAsia="ru-RU"/>
        </w:rPr>
        <w:t>Богучанской</w:t>
      </w:r>
      <w:proofErr w:type="spellEnd"/>
      <w:r w:rsidRPr="00F025B5">
        <w:rPr>
          <w:rFonts w:ascii="Times New Roman" w:eastAsia="Calibri" w:hAnsi="Times New Roman" w:cs="Times New Roman"/>
          <w:sz w:val="24"/>
          <w:szCs w:val="24"/>
          <w:lang w:eastAsia="ru-RU"/>
        </w:rPr>
        <w:t xml:space="preserve"> ГЭС на 2011-2012гг.» (далее – Программа).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Программа содержит три крупных блока мероприятий: мероприятия, связанные с переселением граждан из зоны затопления; санитарная подготовка ложа водохранилища; мероприятия, обеспечивающие спасение памятников культуры.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период действия данной Программы в нее шесть раз вносились изменения. Такая правовая нестабильность отрицательно сказалась на сроках и объемах выполнения запланированных мероприятий.</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Общий объем финансирования Программы составлял 2441,2 млн. рублей и это при том, что откорректированный технический проект «</w:t>
      </w:r>
      <w:proofErr w:type="spellStart"/>
      <w:r w:rsidRPr="00F025B5">
        <w:rPr>
          <w:rFonts w:ascii="Times New Roman" w:eastAsia="Calibri" w:hAnsi="Times New Roman" w:cs="Times New Roman"/>
          <w:sz w:val="24"/>
          <w:szCs w:val="24"/>
          <w:lang w:eastAsia="ru-RU"/>
        </w:rPr>
        <w:t>Богучанская</w:t>
      </w:r>
      <w:proofErr w:type="spellEnd"/>
      <w:r w:rsidRPr="00F025B5">
        <w:rPr>
          <w:rFonts w:ascii="Times New Roman" w:eastAsia="Calibri" w:hAnsi="Times New Roman" w:cs="Times New Roman"/>
          <w:sz w:val="24"/>
          <w:szCs w:val="24"/>
          <w:lang w:eastAsia="ru-RU"/>
        </w:rPr>
        <w:t xml:space="preserve"> ГЭС на реке Ангара» (этап «Водохранилище и охрана окружающей среды на территории Усть-Илимского района Иркутской области») (далее - откорректированный технический проект) был оценен проектировщиками </w:t>
      </w:r>
      <w:proofErr w:type="spellStart"/>
      <w:r w:rsidRPr="00F025B5">
        <w:rPr>
          <w:rFonts w:ascii="Times New Roman" w:eastAsia="Calibri" w:hAnsi="Times New Roman" w:cs="Times New Roman"/>
          <w:sz w:val="24"/>
          <w:szCs w:val="24"/>
          <w:lang w:eastAsia="ru-RU"/>
        </w:rPr>
        <w:t>РусГидро</w:t>
      </w:r>
      <w:proofErr w:type="spellEnd"/>
      <w:r w:rsidRPr="00F025B5">
        <w:rPr>
          <w:rFonts w:ascii="Times New Roman" w:eastAsia="Calibri" w:hAnsi="Times New Roman" w:cs="Times New Roman"/>
          <w:sz w:val="24"/>
          <w:szCs w:val="24"/>
          <w:lang w:eastAsia="ru-RU"/>
        </w:rPr>
        <w:t>, ОАО «</w:t>
      </w:r>
      <w:proofErr w:type="spellStart"/>
      <w:r w:rsidRPr="00F025B5">
        <w:rPr>
          <w:rFonts w:ascii="Times New Roman" w:eastAsia="Calibri" w:hAnsi="Times New Roman" w:cs="Times New Roman"/>
          <w:sz w:val="24"/>
          <w:szCs w:val="24"/>
          <w:lang w:eastAsia="ru-RU"/>
        </w:rPr>
        <w:t>Ленгидропроект</w:t>
      </w:r>
      <w:proofErr w:type="spellEnd"/>
      <w:r w:rsidRPr="00F025B5">
        <w:rPr>
          <w:rFonts w:ascii="Times New Roman" w:eastAsia="Calibri" w:hAnsi="Times New Roman" w:cs="Times New Roman"/>
          <w:sz w:val="24"/>
          <w:szCs w:val="24"/>
          <w:lang w:eastAsia="ru-RU"/>
        </w:rPr>
        <w:t>» в объеме 9288млн. рублей.</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Безусловно, недостаточное финансирование откорректированного технического проекта отрицательно сказалось на качестве подготовки ложа водохранилища к затоплению, в соответствии с требованиями природоохранного и культурного законодательства, а также на соблюдении прав граждан, вынужденных переселяться из зоны затопления.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 xml:space="preserve">В целях решения проблем переселения людей из зоны затопления </w:t>
      </w:r>
      <w:proofErr w:type="spellStart"/>
      <w:r w:rsidRPr="00F025B5">
        <w:rPr>
          <w:rFonts w:ascii="Times New Roman" w:eastAsia="Calibri" w:hAnsi="Times New Roman" w:cs="Times New Roman"/>
          <w:sz w:val="24"/>
          <w:szCs w:val="24"/>
          <w:lang w:eastAsia="ru-RU"/>
        </w:rPr>
        <w:t>БоГЭС</w:t>
      </w:r>
      <w:proofErr w:type="spellEnd"/>
      <w:r w:rsidRPr="00F025B5">
        <w:rPr>
          <w:rFonts w:ascii="Times New Roman" w:eastAsia="Calibri" w:hAnsi="Times New Roman" w:cs="Times New Roman"/>
          <w:sz w:val="24"/>
          <w:szCs w:val="24"/>
          <w:lang w:eastAsia="ru-RU"/>
        </w:rPr>
        <w:t xml:space="preserve">, был принят Закон Иркутской области «Об отдельных мерах по подготовке части территории Иркутской области к затоплению» (далее – Закон Иркутской области), в который за время его действия пять раз, в </w:t>
      </w:r>
      <w:proofErr w:type="spellStart"/>
      <w:r w:rsidRPr="00F025B5">
        <w:rPr>
          <w:rFonts w:ascii="Times New Roman" w:eastAsia="Calibri" w:hAnsi="Times New Roman" w:cs="Times New Roman"/>
          <w:sz w:val="24"/>
          <w:szCs w:val="24"/>
          <w:lang w:eastAsia="ru-RU"/>
        </w:rPr>
        <w:t>т.ч</w:t>
      </w:r>
      <w:proofErr w:type="spellEnd"/>
      <w:r w:rsidRPr="00F025B5">
        <w:rPr>
          <w:rFonts w:ascii="Times New Roman" w:eastAsia="Calibri" w:hAnsi="Times New Roman" w:cs="Times New Roman"/>
          <w:sz w:val="24"/>
          <w:szCs w:val="24"/>
          <w:lang w:eastAsia="ru-RU"/>
        </w:rPr>
        <w:t>. четыре раза в 2012 году, вносились изменения, направленные на исправление имевшихся ошибок и устранение недостатков, которые были выявлены правоприменительной</w:t>
      </w:r>
      <w:proofErr w:type="gramEnd"/>
      <w:r w:rsidRPr="00F025B5">
        <w:rPr>
          <w:rFonts w:ascii="Times New Roman" w:eastAsia="Calibri" w:hAnsi="Times New Roman" w:cs="Times New Roman"/>
          <w:sz w:val="24"/>
          <w:szCs w:val="24"/>
          <w:lang w:eastAsia="ru-RU"/>
        </w:rPr>
        <w:t xml:space="preserve"> практикой.</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Отдельные нормы Закона Иркутской области продолжительное время не действовали из-за больших задержек с принятием Правительством Иркутской области нужных подзаконных актов. Так, например, Постановление Правительства Иркутской области «О реализации статьи 7 Закона Иркутской области «Об отдельных мерах по подготовке части территории Иркутской области к затоплению» № 525-пп, было принято 28 сентября 2012 года, т.е. более чем через год после вступления в силу Закона Иркутской области. Правительством Иркутской области до сих пор не установлен перечень объектов недвижимого имущества, которые находятся в зоне затопления. То есть, не определен список граждан, имеющих право на поддержку государства, несмотря на то, что это предусмотрено пунктом 1 части 9 статьи 1 Закона Иркутской области.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Анализируя поступающие жалобы граждан, Уполномоченный считает необходимым внесение изменений в Закон Иркутской области. </w:t>
      </w:r>
      <w:proofErr w:type="gramStart"/>
      <w:r w:rsidRPr="00F025B5">
        <w:rPr>
          <w:rFonts w:ascii="Times New Roman" w:eastAsia="Calibri" w:hAnsi="Times New Roman" w:cs="Times New Roman"/>
          <w:sz w:val="24"/>
          <w:szCs w:val="24"/>
          <w:lang w:eastAsia="ru-RU"/>
        </w:rPr>
        <w:t>Изменения должны быть направлены на решение проблем, возникающих у граждан в связи с их вынужденным переселением из зоны затопления (предоставление жилых помещений всем нуждающимся гражданам,  а не только собственникам жилых помещений и нанимателям жилых помещений по договору социального найма, определение размера предоставляемого жилого помещения с учетом несовершеннолетних детей, независимо от их регистрации по месту жительства, равная защита прав собственников и</w:t>
      </w:r>
      <w:proofErr w:type="gramEnd"/>
      <w:r w:rsidRPr="00F025B5">
        <w:rPr>
          <w:rFonts w:ascii="Times New Roman" w:eastAsia="Calibri" w:hAnsi="Times New Roman" w:cs="Times New Roman"/>
          <w:sz w:val="24"/>
          <w:szCs w:val="24"/>
          <w:lang w:eastAsia="ru-RU"/>
        </w:rPr>
        <w:t xml:space="preserve"> т.д.).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 данным областного учреждения «Дирекция по подготовке к затоплению ложа водохранилища </w:t>
      </w:r>
      <w:proofErr w:type="spellStart"/>
      <w:r w:rsidRPr="00F025B5">
        <w:rPr>
          <w:rFonts w:ascii="Times New Roman" w:eastAsia="Calibri" w:hAnsi="Times New Roman" w:cs="Times New Roman"/>
          <w:sz w:val="24"/>
          <w:szCs w:val="24"/>
          <w:lang w:eastAsia="ru-RU"/>
        </w:rPr>
        <w:t>Богучанской</w:t>
      </w:r>
      <w:proofErr w:type="spellEnd"/>
      <w:r w:rsidRPr="00F025B5">
        <w:rPr>
          <w:rFonts w:ascii="Times New Roman" w:eastAsia="Calibri" w:hAnsi="Times New Roman" w:cs="Times New Roman"/>
          <w:sz w:val="24"/>
          <w:szCs w:val="24"/>
          <w:lang w:eastAsia="ru-RU"/>
        </w:rPr>
        <w:t xml:space="preserve"> ГЭС», необходимо переселить 1726 зарегистрированных граждан, проживающих в зоне затопления (поступающие к Уполномоченному обращения граждан говорят о существенном увеличении количества этих граждан), в том числе 318 детей школьного и дошкольного возраста.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2012 году было введено в эксплуатацию и приобретено для переселенцев 435 квартир, что заведомо недостаточно. Необходимо еще около 100 квартир. В местах компактного переселения граждан отсутствуют детские сады, а в жилищном комплексе «Луговое» Иркутского района нет поликлиники, что создает определенные трудности для переселенцев.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До настоящего времени не решен вопрос о защите интересов граждан, имеющих земельные участки и строения </w:t>
      </w:r>
      <w:proofErr w:type="gramStart"/>
      <w:r w:rsidRPr="00F025B5">
        <w:rPr>
          <w:rFonts w:ascii="Times New Roman" w:eastAsia="Calibri" w:hAnsi="Times New Roman" w:cs="Times New Roman"/>
          <w:sz w:val="24"/>
          <w:szCs w:val="24"/>
          <w:lang w:eastAsia="ru-RU"/>
        </w:rPr>
        <w:t>на левобережной части территории</w:t>
      </w:r>
      <w:proofErr w:type="gramEnd"/>
      <w:r w:rsidRPr="00F025B5">
        <w:rPr>
          <w:rFonts w:ascii="Times New Roman" w:eastAsia="Calibri" w:hAnsi="Times New Roman" w:cs="Times New Roman"/>
          <w:sz w:val="24"/>
          <w:szCs w:val="24"/>
          <w:lang w:eastAsia="ru-RU"/>
        </w:rPr>
        <w:t xml:space="preserve"> города Усть-Илимска по улицам Набережная и Заводская. По заключению проектировщиков, данная территория входит в зону влияния будущего водохранилища </w:t>
      </w:r>
      <w:proofErr w:type="spellStart"/>
      <w:r w:rsidRPr="00F025B5">
        <w:rPr>
          <w:rFonts w:ascii="Times New Roman" w:eastAsia="Calibri" w:hAnsi="Times New Roman" w:cs="Times New Roman"/>
          <w:sz w:val="24"/>
          <w:szCs w:val="24"/>
          <w:lang w:eastAsia="ru-RU"/>
        </w:rPr>
        <w:t>Богучанской</w:t>
      </w:r>
      <w:proofErr w:type="spellEnd"/>
      <w:r w:rsidRPr="00F025B5">
        <w:rPr>
          <w:rFonts w:ascii="Times New Roman" w:eastAsia="Calibri" w:hAnsi="Times New Roman" w:cs="Times New Roman"/>
          <w:sz w:val="24"/>
          <w:szCs w:val="24"/>
          <w:lang w:eastAsia="ru-RU"/>
        </w:rPr>
        <w:t xml:space="preserve"> ГЭС, поэтому подлежит освобождению от строений. По данным инициативной группы, созданной  горожанами для защиты прав граждан, проживающих по улицам Набережная и Заводская, проблема затрагивает интересы  около 200 граждан.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Региональной программой  Иркутской области «Подготовка </w:t>
      </w:r>
      <w:proofErr w:type="gramStart"/>
      <w:r w:rsidRPr="00F025B5">
        <w:rPr>
          <w:rFonts w:ascii="Times New Roman" w:eastAsia="Calibri" w:hAnsi="Times New Roman" w:cs="Times New Roman"/>
          <w:sz w:val="24"/>
          <w:szCs w:val="24"/>
          <w:lang w:eastAsia="ru-RU"/>
        </w:rPr>
        <w:t>зоны затопления части территории Иркутской области</w:t>
      </w:r>
      <w:proofErr w:type="gramEnd"/>
      <w:r w:rsidRPr="00F025B5">
        <w:rPr>
          <w:rFonts w:ascii="Times New Roman" w:eastAsia="Calibri" w:hAnsi="Times New Roman" w:cs="Times New Roman"/>
          <w:sz w:val="24"/>
          <w:szCs w:val="24"/>
          <w:lang w:eastAsia="ru-RU"/>
        </w:rPr>
        <w:t xml:space="preserve"> в связи со строительством </w:t>
      </w:r>
      <w:proofErr w:type="spellStart"/>
      <w:r w:rsidRPr="00F025B5">
        <w:rPr>
          <w:rFonts w:ascii="Times New Roman" w:eastAsia="Calibri" w:hAnsi="Times New Roman" w:cs="Times New Roman"/>
          <w:sz w:val="24"/>
          <w:szCs w:val="24"/>
          <w:lang w:eastAsia="ru-RU"/>
        </w:rPr>
        <w:t>Богучанской</w:t>
      </w:r>
      <w:proofErr w:type="spellEnd"/>
      <w:r w:rsidRPr="00F025B5">
        <w:rPr>
          <w:rFonts w:ascii="Times New Roman" w:eastAsia="Calibri" w:hAnsi="Times New Roman" w:cs="Times New Roman"/>
          <w:sz w:val="24"/>
          <w:szCs w:val="24"/>
          <w:lang w:eastAsia="ru-RU"/>
        </w:rPr>
        <w:t xml:space="preserve"> ГЭС» на 2011–2012 годы, утвержденной постановлением Правительства Иркутской области от 1 августа 2011 г. № 219-пп, установлен Перечень жилых домов (жилых помещений), </w:t>
      </w:r>
      <w:r w:rsidRPr="00F025B5">
        <w:rPr>
          <w:rFonts w:ascii="Times New Roman" w:eastAsia="Calibri" w:hAnsi="Times New Roman" w:cs="Times New Roman"/>
          <w:sz w:val="24"/>
          <w:szCs w:val="24"/>
          <w:u w:val="single"/>
          <w:lang w:eastAsia="ru-RU"/>
        </w:rPr>
        <w:t>подлежащих расселению</w:t>
      </w:r>
      <w:r w:rsidRPr="00F025B5">
        <w:rPr>
          <w:rFonts w:ascii="Times New Roman" w:eastAsia="Calibri" w:hAnsi="Times New Roman" w:cs="Times New Roman"/>
          <w:sz w:val="24"/>
          <w:szCs w:val="24"/>
          <w:lang w:eastAsia="ru-RU"/>
        </w:rPr>
        <w:t xml:space="preserve"> в связи с затоплением части территории Иркутской области. В этот перечень включены и жилые дома, расположенные в г. Усть-Илимске по улицам Набережная и Заводская. Но мероприятия по расселению этих жилых домов не проводятся.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Особую тревогу вызывает пренебрежительное отношение заказчика и строителей </w:t>
      </w:r>
      <w:proofErr w:type="spellStart"/>
      <w:r w:rsidRPr="00F025B5">
        <w:rPr>
          <w:rFonts w:ascii="Times New Roman" w:eastAsia="Calibri" w:hAnsi="Times New Roman" w:cs="Times New Roman"/>
          <w:sz w:val="24"/>
          <w:szCs w:val="24"/>
          <w:lang w:eastAsia="ru-RU"/>
        </w:rPr>
        <w:t>БоГЭС</w:t>
      </w:r>
      <w:proofErr w:type="spellEnd"/>
      <w:r w:rsidRPr="00F025B5">
        <w:rPr>
          <w:rFonts w:ascii="Times New Roman" w:eastAsia="Calibri" w:hAnsi="Times New Roman" w:cs="Times New Roman"/>
          <w:sz w:val="24"/>
          <w:szCs w:val="24"/>
          <w:lang w:eastAsia="ru-RU"/>
        </w:rPr>
        <w:t xml:space="preserve"> к вопросам экологической безопасности  населения при подготовке ложа водохранилища к затоплению.</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В соответствии с требованиями СП №3907-85 «Строительные правила проектирования, строительство и эксплуатация водохранилища», все работы, связанные с санитарной подготовкой ложа водохранилища, должны быть закончены не позднее, чем за один </w:t>
      </w:r>
      <w:proofErr w:type="gramStart"/>
      <w:r w:rsidRPr="00F025B5">
        <w:rPr>
          <w:rFonts w:ascii="Times New Roman" w:eastAsia="Calibri" w:hAnsi="Times New Roman" w:cs="Times New Roman"/>
          <w:sz w:val="24"/>
          <w:szCs w:val="24"/>
          <w:lang w:eastAsia="ru-RU"/>
        </w:rPr>
        <w:t>весеннее-летний</w:t>
      </w:r>
      <w:proofErr w:type="gramEnd"/>
      <w:r w:rsidRPr="00F025B5">
        <w:rPr>
          <w:rFonts w:ascii="Times New Roman" w:eastAsia="Calibri" w:hAnsi="Times New Roman" w:cs="Times New Roman"/>
          <w:sz w:val="24"/>
          <w:szCs w:val="24"/>
          <w:lang w:eastAsia="ru-RU"/>
        </w:rPr>
        <w:t xml:space="preserve"> сезон до начала затопления, то есть в 2012 году, однако этого не произошло. Кроме того, в соответствии с СП №3907-85 проведение сплошной </w:t>
      </w:r>
      <w:proofErr w:type="spellStart"/>
      <w:r w:rsidRPr="00F025B5">
        <w:rPr>
          <w:rFonts w:ascii="Times New Roman" w:eastAsia="Calibri" w:hAnsi="Times New Roman" w:cs="Times New Roman"/>
          <w:sz w:val="24"/>
          <w:szCs w:val="24"/>
          <w:lang w:eastAsia="ru-RU"/>
        </w:rPr>
        <w:t>лесосводки</w:t>
      </w:r>
      <w:proofErr w:type="spellEnd"/>
      <w:r w:rsidRPr="00F025B5">
        <w:rPr>
          <w:rFonts w:ascii="Times New Roman" w:eastAsia="Calibri" w:hAnsi="Times New Roman" w:cs="Times New Roman"/>
          <w:sz w:val="24"/>
          <w:szCs w:val="24"/>
          <w:lang w:eastAsia="ru-RU"/>
        </w:rPr>
        <w:t xml:space="preserve"> и лесоочистки обязательно на всей затопляемой территории, однако она произведена только на четырех специальных участках площадью 427 га, что составляет только 3% </w:t>
      </w:r>
      <w:proofErr w:type="gramStart"/>
      <w:r w:rsidRPr="00F025B5">
        <w:rPr>
          <w:rFonts w:ascii="Times New Roman" w:eastAsia="Calibri" w:hAnsi="Times New Roman" w:cs="Times New Roman"/>
          <w:sz w:val="24"/>
          <w:szCs w:val="24"/>
          <w:lang w:eastAsia="ru-RU"/>
        </w:rPr>
        <w:t>от</w:t>
      </w:r>
      <w:proofErr w:type="gramEnd"/>
      <w:r w:rsidRPr="00F025B5">
        <w:rPr>
          <w:rFonts w:ascii="Times New Roman" w:eastAsia="Calibri" w:hAnsi="Times New Roman" w:cs="Times New Roman"/>
          <w:sz w:val="24"/>
          <w:szCs w:val="24"/>
          <w:lang w:eastAsia="ru-RU"/>
        </w:rPr>
        <w:t xml:space="preserve"> необходимого. Более 1 млн. кубометров деловой древесины уйдут под воду и будут подвержены гниению.  Эти и другие факторы, по заключению ученых Иркутского научного центра Сибирского отделения Российской академии наук, отрицательно скажутся на качестве воды и санитарно-эпидемиологическом благополучии населения г. Усть-Илимска и Усть-Илимского района.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соответствии со ст. 42 Конституции Российской Федерации, 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Жители г. Усть-Илимска и Усть-Илимского района до сих пор не информированы об экологических последствиях создания искусственного водохранилища, каким образом и в каких объемах будет компенсирован ущерб окружающей среде в связи с затоплением значительной территории Иркутской области. Откорректированный технический проект и оценка воздействия на окружающую среду в нарушение действующего законодательства не прошли публичного обсуждения.</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Работы по подготовке ложа водохранилища к затоплению также проводятся с нарушением законодательства – при отсутствии положительного заключения «</w:t>
      </w:r>
      <w:proofErr w:type="spellStart"/>
      <w:r w:rsidRPr="00F025B5">
        <w:rPr>
          <w:rFonts w:ascii="Times New Roman" w:eastAsia="Calibri" w:hAnsi="Times New Roman" w:cs="Times New Roman"/>
          <w:sz w:val="24"/>
          <w:szCs w:val="24"/>
          <w:lang w:eastAsia="ru-RU"/>
        </w:rPr>
        <w:t>Главгосэкспертизы</w:t>
      </w:r>
      <w:proofErr w:type="spellEnd"/>
      <w:r w:rsidRPr="00F025B5">
        <w:rPr>
          <w:rFonts w:ascii="Times New Roman" w:eastAsia="Calibri" w:hAnsi="Times New Roman" w:cs="Times New Roman"/>
          <w:sz w:val="24"/>
          <w:szCs w:val="24"/>
          <w:lang w:eastAsia="ru-RU"/>
        </w:rPr>
        <w:t xml:space="preserve"> России» на откорректированный технический проект, что в дальнейшем может привести к трагическим последствиям.</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Статья 44 Конституции Российской Федерации устанавливает, что каждый обязан заботиться о сохранении исторического и культурного наследия, беречь памятники истории и культуры. В 2011-2012 </w:t>
      </w:r>
      <w:r>
        <w:rPr>
          <w:rFonts w:ascii="Times New Roman" w:eastAsia="Calibri" w:hAnsi="Times New Roman" w:cs="Times New Roman"/>
          <w:sz w:val="24"/>
          <w:szCs w:val="24"/>
          <w:lang w:eastAsia="ru-RU"/>
        </w:rPr>
        <w:t>годах</w:t>
      </w:r>
      <w:r w:rsidRPr="00F025B5">
        <w:rPr>
          <w:rFonts w:ascii="Times New Roman" w:eastAsia="Calibri" w:hAnsi="Times New Roman" w:cs="Times New Roman"/>
          <w:sz w:val="24"/>
          <w:szCs w:val="24"/>
          <w:lang w:eastAsia="ru-RU"/>
        </w:rPr>
        <w:t xml:space="preserve"> был проведен комплекс спасательных археологических работ по сохранению памятников культурного наследия, находящихся в зоне затопления. Однако  из-за недостатка финансирования, восемнадцать объектов, уникальная историческая ценность которых подтверждена экспертами Минкультуры России, требуют продолжения спасательных работ. Объекты содержат археологические ценности, значимые не только для российского научного значения, но и для мировой культуры в целом. Они могут быть затоплены и физически утрачены для настоящего и будущего поколений.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В соответствии с требованиями Федерального закона «Об объектах культурного наследия (памятниках истории и культуры) народов Российской Федерации», деятельность, приводящая к разрушению или уничтожению объектов культурного наследия, запрещается.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Органы исполнительной власти мотивируют свои действия, нарушающие права граждан и нормы законодательства, дефицитом средств. </w:t>
      </w:r>
    </w:p>
    <w:p w:rsidR="00DE503F" w:rsidRPr="00F025B5" w:rsidRDefault="00DE503F" w:rsidP="00DE503F">
      <w:pPr>
        <w:autoSpaceDE w:val="0"/>
        <w:autoSpaceDN w:val="0"/>
        <w:adjustRightInd w:val="0"/>
        <w:spacing w:after="0" w:line="360" w:lineRule="auto"/>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Но Конституционный Суд Российской Федерации в своих решениях неоднократно разъяснял, что недостаток финансирования не может служить оправданием нарушения конституционных прав граждан. Уполномоченный считает недопустимым игнорирование государственными органами мнения ученых Иркутского научного центра Сибирского отделения Российской Академии наук (Приложение № 13) при принятии управленческих решений, связанных с подготовкой ложа водохранилища </w:t>
      </w:r>
      <w:proofErr w:type="spellStart"/>
      <w:r w:rsidRPr="00F025B5">
        <w:rPr>
          <w:rFonts w:ascii="Times New Roman" w:eastAsia="Calibri" w:hAnsi="Times New Roman" w:cs="Times New Roman"/>
          <w:sz w:val="24"/>
          <w:szCs w:val="24"/>
          <w:lang w:eastAsia="ru-RU"/>
        </w:rPr>
        <w:t>Богучанской</w:t>
      </w:r>
      <w:proofErr w:type="spellEnd"/>
      <w:r w:rsidRPr="00F025B5">
        <w:rPr>
          <w:rFonts w:ascii="Times New Roman" w:eastAsia="Calibri" w:hAnsi="Times New Roman" w:cs="Times New Roman"/>
          <w:sz w:val="24"/>
          <w:szCs w:val="24"/>
          <w:lang w:eastAsia="ru-RU"/>
        </w:rPr>
        <w:t xml:space="preserve"> ГЭС к затоплению.</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Эти и другие проблемы, связанные с соблюдением прав граждан, неоднократно поднимались Уполномоченным в обращениях в различные федеральные государственные органы, в том числе, к руководителям государства (приложение № 14, 15, 16, 17). Однако они не получили конкретного решения.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 xml:space="preserve">До сих пор нет информации о реакции Правительства Российской Федерации на обращение Прокуратуры Российской Федерации от 12 ноября 2012 года о необходимости возврата к решению вопроса о проведении всех необходимых мероприятий по санитарной подготовке территории затопления ложа водохранилища </w:t>
      </w:r>
      <w:proofErr w:type="spellStart"/>
      <w:r w:rsidRPr="00F025B5">
        <w:rPr>
          <w:rFonts w:ascii="Times New Roman" w:eastAsia="Calibri" w:hAnsi="Times New Roman" w:cs="Times New Roman"/>
          <w:sz w:val="24"/>
          <w:szCs w:val="24"/>
          <w:lang w:eastAsia="ru-RU"/>
        </w:rPr>
        <w:t>Богучанской</w:t>
      </w:r>
      <w:proofErr w:type="spellEnd"/>
      <w:r w:rsidRPr="00F025B5">
        <w:rPr>
          <w:rFonts w:ascii="Times New Roman" w:eastAsia="Calibri" w:hAnsi="Times New Roman" w:cs="Times New Roman"/>
          <w:sz w:val="24"/>
          <w:szCs w:val="24"/>
          <w:lang w:eastAsia="ru-RU"/>
        </w:rPr>
        <w:t xml:space="preserve"> ГЭС с учетом не только минимизации финансовых расходов заказчиков строительства, но и требований экологической безопасности гидроузла.</w:t>
      </w:r>
      <w:proofErr w:type="gramEnd"/>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Президент Российской Федерации В.В. Путин во время пуска первых агрегатов </w:t>
      </w:r>
      <w:proofErr w:type="spellStart"/>
      <w:r w:rsidRPr="00F025B5">
        <w:rPr>
          <w:rFonts w:ascii="Times New Roman" w:eastAsia="Calibri" w:hAnsi="Times New Roman" w:cs="Times New Roman"/>
          <w:sz w:val="24"/>
          <w:szCs w:val="24"/>
          <w:lang w:eastAsia="ru-RU"/>
        </w:rPr>
        <w:t>Богучанской</w:t>
      </w:r>
      <w:proofErr w:type="spellEnd"/>
      <w:r w:rsidRPr="00F025B5">
        <w:rPr>
          <w:rFonts w:ascii="Times New Roman" w:eastAsia="Calibri" w:hAnsi="Times New Roman" w:cs="Times New Roman"/>
          <w:sz w:val="24"/>
          <w:szCs w:val="24"/>
          <w:lang w:eastAsia="ru-RU"/>
        </w:rPr>
        <w:t xml:space="preserve"> ГЭС в техническую эксплуатацию 15 октября 2012 года обратил внимание на необходимость безусловного решения вопросов, связанных с экологической безопасностью гидроузла, а также  решения социальных проблем граждан, вынужденных переселяться из зоны затопления. Уполномоченный надеется, что этот сигнал услышат органы государственной власти и местного самоуправления, заказчики и строители </w:t>
      </w:r>
      <w:proofErr w:type="spellStart"/>
      <w:r w:rsidRPr="00F025B5">
        <w:rPr>
          <w:rFonts w:ascii="Times New Roman" w:eastAsia="Calibri" w:hAnsi="Times New Roman" w:cs="Times New Roman"/>
          <w:sz w:val="24"/>
          <w:szCs w:val="24"/>
          <w:lang w:eastAsia="ru-RU"/>
        </w:rPr>
        <w:t>БоГЭС</w:t>
      </w:r>
      <w:proofErr w:type="spellEnd"/>
      <w:r w:rsidRPr="00F025B5">
        <w:rPr>
          <w:rFonts w:ascii="Times New Roman" w:eastAsia="Calibri" w:hAnsi="Times New Roman" w:cs="Times New Roman"/>
          <w:sz w:val="24"/>
          <w:szCs w:val="24"/>
          <w:lang w:eastAsia="ru-RU"/>
        </w:rPr>
        <w:t xml:space="preserve">, и должным образом отреагируют </w:t>
      </w:r>
    </w:p>
    <w:p w:rsidR="00DE503F" w:rsidRPr="00F025B5" w:rsidRDefault="00DE503F" w:rsidP="00DE503F">
      <w:pPr>
        <w:spacing w:after="0" w:line="360" w:lineRule="auto"/>
        <w:ind w:firstLine="708"/>
        <w:jc w:val="both"/>
        <w:rPr>
          <w:rFonts w:ascii="Times New Roman" w:eastAsia="Calibri" w:hAnsi="Times New Roman" w:cs="Times New Roman"/>
          <w:sz w:val="24"/>
          <w:szCs w:val="24"/>
          <w:lang w:eastAsia="ru-RU"/>
        </w:rPr>
      </w:pPr>
    </w:p>
    <w:p w:rsidR="003C528F" w:rsidRDefault="003C528F" w:rsidP="00DE503F">
      <w:pPr>
        <w:spacing w:after="0" w:line="360" w:lineRule="auto"/>
        <w:jc w:val="center"/>
        <w:rPr>
          <w:rFonts w:ascii="Times New Roman" w:eastAsia="Calibri" w:hAnsi="Times New Roman" w:cs="Times New Roman"/>
          <w:b/>
          <w:bCs/>
          <w:sz w:val="24"/>
          <w:szCs w:val="24"/>
          <w:lang w:eastAsia="ru-RU"/>
        </w:rPr>
      </w:pPr>
    </w:p>
    <w:p w:rsidR="003C528F" w:rsidRDefault="003C528F" w:rsidP="00DE503F">
      <w:pPr>
        <w:spacing w:after="0" w:line="360" w:lineRule="auto"/>
        <w:jc w:val="center"/>
        <w:rPr>
          <w:rFonts w:ascii="Times New Roman" w:eastAsia="Calibri" w:hAnsi="Times New Roman" w:cs="Times New Roman"/>
          <w:b/>
          <w:bCs/>
          <w:sz w:val="24"/>
          <w:szCs w:val="24"/>
          <w:lang w:eastAsia="ru-RU"/>
        </w:rPr>
      </w:pPr>
    </w:p>
    <w:p w:rsidR="003C528F" w:rsidRDefault="003C528F" w:rsidP="00DE503F">
      <w:pPr>
        <w:spacing w:after="0" w:line="360" w:lineRule="auto"/>
        <w:jc w:val="center"/>
        <w:rPr>
          <w:rFonts w:ascii="Times New Roman" w:eastAsia="Calibri" w:hAnsi="Times New Roman" w:cs="Times New Roman"/>
          <w:b/>
          <w:bCs/>
          <w:sz w:val="24"/>
          <w:szCs w:val="24"/>
          <w:lang w:eastAsia="ru-RU"/>
        </w:rPr>
      </w:pPr>
    </w:p>
    <w:p w:rsidR="003C528F" w:rsidRDefault="003C528F" w:rsidP="00DE503F">
      <w:pPr>
        <w:spacing w:after="0" w:line="360" w:lineRule="auto"/>
        <w:jc w:val="center"/>
        <w:rPr>
          <w:rFonts w:ascii="Times New Roman" w:eastAsia="Calibri" w:hAnsi="Times New Roman" w:cs="Times New Roman"/>
          <w:b/>
          <w:bCs/>
          <w:sz w:val="24"/>
          <w:szCs w:val="24"/>
          <w:lang w:eastAsia="ru-RU"/>
        </w:rPr>
      </w:pPr>
    </w:p>
    <w:p w:rsidR="003C528F" w:rsidRDefault="003C528F" w:rsidP="00DE503F">
      <w:pPr>
        <w:spacing w:after="0" w:line="360" w:lineRule="auto"/>
        <w:jc w:val="center"/>
        <w:rPr>
          <w:rFonts w:ascii="Times New Roman" w:eastAsia="Calibri" w:hAnsi="Times New Roman" w:cs="Times New Roman"/>
          <w:b/>
          <w:bCs/>
          <w:sz w:val="24"/>
          <w:szCs w:val="24"/>
          <w:lang w:eastAsia="ru-RU"/>
        </w:rPr>
      </w:pPr>
    </w:p>
    <w:p w:rsidR="003C528F" w:rsidRDefault="003C528F" w:rsidP="00DE503F">
      <w:pPr>
        <w:spacing w:after="0" w:line="360" w:lineRule="auto"/>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lastRenderedPageBreak/>
        <w:t>Раздел 2 Проблемы реализации гражданских и политических прав</w:t>
      </w:r>
    </w:p>
    <w:p w:rsidR="00DE503F" w:rsidRPr="00F025B5" w:rsidRDefault="00DE503F" w:rsidP="00DE503F">
      <w:pPr>
        <w:spacing w:after="0" w:line="360" w:lineRule="auto"/>
        <w:ind w:left="360"/>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2.1.</w:t>
      </w:r>
      <w:r w:rsidRPr="00F025B5">
        <w:rPr>
          <w:rFonts w:ascii="Times New Roman" w:eastAsia="Calibri" w:hAnsi="Times New Roman" w:cs="Times New Roman"/>
          <w:b/>
          <w:bCs/>
          <w:sz w:val="24"/>
          <w:szCs w:val="24"/>
          <w:lang w:eastAsia="ru-RU"/>
        </w:rPr>
        <w:t>О праве на обращение</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Статья 33 Конституции Российской Федерации закрепляет право граждан Российской Федерации обращаться лично, а также направлять индивидуальные и коллективные обращения в государственные органы и органы местного самоуправления.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Обращения граждан в органы государственной власти и органы местного самоуправления являются важной формой участия граждан в управлении государством и решении вопросов местного значения. Это метод воздействия на должностных лиц при принятии ими решений по различным вопросам государственной и общественной жизни.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Праву граждан на обращение корреспондирует обязанность органов, организаций и должностных лиц, которым они направлены, внимательно в установленном порядке и в установленные сроки рассмотреть их и принять по ним законные и обоснованные решения, проинформировав об этом заявителей.</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Право граждан на обращение – важное средство защиты других прав и свобод граждан. Через них обеспечивается связь власти и общества, открывается возможность для государственных и муниципальных органов оперативно реагировать на экономические, социальные, политические потребности людей, так как обращения граждан являются важным источником информации, полезной при решении вопросов государственного, хозяйственного и социально-культурного развития, содержат в себе сведения о процессах, происходящих в обществе.</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К сожалению, на практике реализация этого конституционного права порой у некоторых граждан вызывает определенные затруднения.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2012 году Уполномоченному поступило более 50  обращений граждан, в которых они сообщали о нарушении права на обращение, выражали несогласие с результатами рассмотрения их жалоб или заявлений органами государственной власти области, органами местного самоуправления, другими властными структурами, полагая, что ответ им направлен, формальный.</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Обязанность государственного органа, органа местного самоуправления или должностного лица дать письменный ответ по существу поставленных в обращении вопросов установлена статьей 10 Федерального закона от 02.05.2006</w:t>
      </w:r>
      <w:r>
        <w:rPr>
          <w:rFonts w:ascii="Times New Roman" w:eastAsia="Calibri" w:hAnsi="Times New Roman" w:cs="Times New Roman"/>
          <w:sz w:val="24"/>
          <w:szCs w:val="24"/>
          <w:lang w:eastAsia="ru-RU"/>
        </w:rPr>
        <w:t xml:space="preserve"> года</w:t>
      </w:r>
      <w:r w:rsidRPr="00F025B5">
        <w:rPr>
          <w:rFonts w:ascii="Times New Roman" w:eastAsia="Calibri" w:hAnsi="Times New Roman" w:cs="Times New Roman"/>
          <w:sz w:val="24"/>
          <w:szCs w:val="24"/>
          <w:lang w:eastAsia="ru-RU"/>
        </w:rPr>
        <w:t xml:space="preserve"> № 59-ФЗ «О порядке рассмотрения обращений граждан Российской Федерации» (далее – Закон 59-ФЗ).</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sz w:val="24"/>
          <w:szCs w:val="24"/>
          <w:lang w:eastAsia="ru-RU"/>
        </w:rPr>
        <w:t>В качестве примера формального подхода к рассмотрению обращений граждан можно привести жалобу Т.</w:t>
      </w:r>
      <w:r w:rsidRPr="00F025B5">
        <w:rPr>
          <w:rFonts w:ascii="Times New Roman" w:eastAsia="Calibri" w:hAnsi="Times New Roman" w:cs="Times New Roman"/>
          <w:i/>
          <w:iCs/>
          <w:sz w:val="24"/>
          <w:szCs w:val="24"/>
          <w:lang w:eastAsia="ru-RU"/>
        </w:rPr>
        <w:t xml:space="preserve"> 15 июня 2012 года Заявитель на имя мэра г. Иркутска подал уведомление о проведении 20 июня 2012 года группового пикета на площади у вокзала «</w:t>
      </w:r>
      <w:proofErr w:type="gramStart"/>
      <w:r w:rsidRPr="00F025B5">
        <w:rPr>
          <w:rFonts w:ascii="Times New Roman" w:eastAsia="Calibri" w:hAnsi="Times New Roman" w:cs="Times New Roman"/>
          <w:i/>
          <w:iCs/>
          <w:sz w:val="24"/>
          <w:szCs w:val="24"/>
          <w:lang w:eastAsia="ru-RU"/>
        </w:rPr>
        <w:t>Иркутск-Пассажирский</w:t>
      </w:r>
      <w:proofErr w:type="gramEnd"/>
      <w:r w:rsidRPr="00F025B5">
        <w:rPr>
          <w:rFonts w:ascii="Times New Roman" w:eastAsia="Calibri" w:hAnsi="Times New Roman" w:cs="Times New Roman"/>
          <w:i/>
          <w:iCs/>
          <w:sz w:val="24"/>
          <w:szCs w:val="24"/>
          <w:lang w:eastAsia="ru-RU"/>
        </w:rPr>
        <w:t>».</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lastRenderedPageBreak/>
        <w:t xml:space="preserve">В этот же день начальник управления по информационной политике, связям со средствами массовой информации и общественностью Администрации г. Иркутска </w:t>
      </w:r>
      <w:proofErr w:type="spellStart"/>
      <w:r w:rsidRPr="00F025B5">
        <w:rPr>
          <w:rFonts w:ascii="Times New Roman" w:eastAsia="Calibri" w:hAnsi="Times New Roman" w:cs="Times New Roman"/>
          <w:i/>
          <w:iCs/>
          <w:sz w:val="24"/>
          <w:szCs w:val="24"/>
          <w:lang w:eastAsia="ru-RU"/>
        </w:rPr>
        <w:t>Мавлюкеева</w:t>
      </w:r>
      <w:proofErr w:type="spellEnd"/>
      <w:r w:rsidRPr="00F025B5">
        <w:rPr>
          <w:rFonts w:ascii="Times New Roman" w:eastAsia="Calibri" w:hAnsi="Times New Roman" w:cs="Times New Roman"/>
          <w:i/>
          <w:iCs/>
          <w:sz w:val="24"/>
          <w:szCs w:val="24"/>
          <w:lang w:eastAsia="ru-RU"/>
        </w:rPr>
        <w:t xml:space="preserve"> С.И. подписала письмо № 563-74-422/12, которым уведомила инициаторов публичного мероприятия о том, что «уведомление принято, однако для его проведения необходимо согласование с администрацией станции «</w:t>
      </w:r>
      <w:proofErr w:type="gramStart"/>
      <w:r w:rsidRPr="00F025B5">
        <w:rPr>
          <w:rFonts w:ascii="Times New Roman" w:eastAsia="Calibri" w:hAnsi="Times New Roman" w:cs="Times New Roman"/>
          <w:i/>
          <w:iCs/>
          <w:sz w:val="24"/>
          <w:szCs w:val="24"/>
          <w:lang w:eastAsia="ru-RU"/>
        </w:rPr>
        <w:t>Иркутск-Пассажирский</w:t>
      </w:r>
      <w:proofErr w:type="gramEnd"/>
      <w:r w:rsidRPr="00F025B5">
        <w:rPr>
          <w:rFonts w:ascii="Times New Roman" w:eastAsia="Calibri" w:hAnsi="Times New Roman" w:cs="Times New Roman"/>
          <w:i/>
          <w:iCs/>
          <w:sz w:val="24"/>
          <w:szCs w:val="24"/>
          <w:lang w:eastAsia="ru-RU"/>
        </w:rPr>
        <w:t>». Это письмо было вручено инициаторам публичного мероприятия после их обращения в администрацию г. Иркутска 18 июня 2012 года.</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Решение должностного лица органа местного самоуправления г. Иркутска по полученному уведомлению было принято с нарушением порядка, установленного Постановлением ад</w:t>
      </w:r>
      <w:r>
        <w:rPr>
          <w:rFonts w:ascii="Times New Roman" w:eastAsia="Calibri" w:hAnsi="Times New Roman" w:cs="Times New Roman"/>
          <w:sz w:val="24"/>
          <w:szCs w:val="24"/>
          <w:lang w:eastAsia="ru-RU"/>
        </w:rPr>
        <w:t xml:space="preserve">министрации г. Иркутска от 19 января </w:t>
      </w:r>
      <w:r w:rsidRPr="00F025B5">
        <w:rPr>
          <w:rFonts w:ascii="Times New Roman" w:eastAsia="Calibri" w:hAnsi="Times New Roman" w:cs="Times New Roman"/>
          <w:sz w:val="24"/>
          <w:szCs w:val="24"/>
          <w:lang w:eastAsia="ru-RU"/>
        </w:rPr>
        <w:t xml:space="preserve">2012 N 031-06-26/12 "Об утверждении административного регламента предоставления муниципальной услуги "Принятие и рассмотрение уведомлений о проведении собраний, митингов, демонстраций, шествий и пикетирований". Оно также не соответствовало и требованиям Федерального </w:t>
      </w:r>
      <w:hyperlink r:id="rId16" w:history="1">
        <w:r w:rsidRPr="00F025B5">
          <w:rPr>
            <w:rFonts w:ascii="Times New Roman" w:eastAsia="Calibri" w:hAnsi="Times New Roman" w:cs="Times New Roman"/>
            <w:sz w:val="24"/>
            <w:szCs w:val="24"/>
            <w:lang w:eastAsia="ru-RU"/>
          </w:rPr>
          <w:t>закона</w:t>
        </w:r>
      </w:hyperlink>
      <w:r>
        <w:rPr>
          <w:rFonts w:ascii="Times New Roman" w:eastAsia="Calibri" w:hAnsi="Times New Roman" w:cs="Times New Roman"/>
          <w:sz w:val="24"/>
          <w:szCs w:val="24"/>
          <w:lang w:eastAsia="ru-RU"/>
        </w:rPr>
        <w:t xml:space="preserve"> от 19 июня </w:t>
      </w:r>
      <w:r w:rsidRPr="00F025B5">
        <w:rPr>
          <w:rFonts w:ascii="Times New Roman" w:eastAsia="Calibri" w:hAnsi="Times New Roman" w:cs="Times New Roman"/>
          <w:sz w:val="24"/>
          <w:szCs w:val="24"/>
          <w:lang w:eastAsia="ru-RU"/>
        </w:rPr>
        <w:t>2004 N 54-ФЗ "О собраниях, митингах, демонстрациях, шествиях и пикетированиях". Граждане не получили документ, однозначно подтверждающий согласование проведения публичного мероприятия, либо отказ в его согласовании.</w:t>
      </w:r>
    </w:p>
    <w:p w:rsidR="00DE503F" w:rsidRPr="00F025B5" w:rsidRDefault="00DE503F" w:rsidP="00DE503F">
      <w:pPr>
        <w:autoSpaceDE w:val="0"/>
        <w:autoSpaceDN w:val="0"/>
        <w:adjustRightInd w:val="0"/>
        <w:spacing w:after="0" w:line="360" w:lineRule="auto"/>
        <w:ind w:firstLine="567"/>
        <w:jc w:val="both"/>
        <w:outlineLvl w:val="2"/>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результате допущенных нарушений заявители были лишены возможности реализовать своё конституционное право на публичное выражение мнения.</w:t>
      </w:r>
    </w:p>
    <w:p w:rsidR="00DE503F" w:rsidRPr="00F025B5" w:rsidRDefault="00DE503F" w:rsidP="00DE503F">
      <w:pPr>
        <w:autoSpaceDE w:val="0"/>
        <w:autoSpaceDN w:val="0"/>
        <w:adjustRightInd w:val="0"/>
        <w:spacing w:after="0" w:line="360" w:lineRule="auto"/>
        <w:ind w:firstLine="567"/>
        <w:jc w:val="both"/>
        <w:outlineLvl w:val="2"/>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Необходимо отметить, что Закон 59-ФЗ предусматривает обязанность государственных органов, органов местного самоуправления и их должностных лиц при рассмотрении обращений принимать меры, направленные на восстановление или защиту нарушенных прав, свобод и законных интересов гражданина. </w:t>
      </w:r>
    </w:p>
    <w:p w:rsidR="00DE503F" w:rsidRPr="004874FD" w:rsidRDefault="00DE503F" w:rsidP="00DE503F">
      <w:pPr>
        <w:tabs>
          <w:tab w:val="left" w:pos="2629"/>
        </w:tabs>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Но анализ поступивших жалоб позволяет сделать вывод о том, что повторные обращения граждан в различные инстанции, вызваны отсутствием в ответе на первоначальное обращение полной </w:t>
      </w:r>
      <w:r w:rsidRPr="004874FD">
        <w:rPr>
          <w:rFonts w:ascii="Times New Roman" w:eastAsia="Calibri" w:hAnsi="Times New Roman" w:cs="Times New Roman"/>
          <w:sz w:val="24"/>
          <w:szCs w:val="24"/>
          <w:lang w:eastAsia="ru-RU"/>
        </w:rPr>
        <w:t>информации по существу поставленных в нем вопросов, непринятием мер, направленных на восстановление или защиту нарушенных прав людей.</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4874FD">
        <w:rPr>
          <w:rFonts w:ascii="Times New Roman" w:eastAsia="Calibri" w:hAnsi="Times New Roman" w:cs="Times New Roman"/>
          <w:sz w:val="24"/>
          <w:szCs w:val="24"/>
          <w:lang w:eastAsia="ru-RU"/>
        </w:rPr>
        <w:t xml:space="preserve">В своих обращениях к Уполномоченному граждане порой указывают на невозможность реализации права на личный прием первыми </w:t>
      </w:r>
      <w:r w:rsidRPr="00F025B5">
        <w:rPr>
          <w:rFonts w:ascii="Times New Roman" w:eastAsia="Calibri" w:hAnsi="Times New Roman" w:cs="Times New Roman"/>
          <w:sz w:val="24"/>
          <w:szCs w:val="24"/>
          <w:lang w:eastAsia="ru-RU"/>
        </w:rPr>
        <w:t>руководителями муниципальных образований, Губернатором Иркутской области и его заместителями</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r w:rsidRPr="00F025B5">
        <w:rPr>
          <w:rFonts w:ascii="Times New Roman" w:eastAsia="Calibri" w:hAnsi="Times New Roman" w:cs="Times New Roman"/>
          <w:i/>
          <w:iCs/>
          <w:sz w:val="24"/>
          <w:szCs w:val="24"/>
          <w:lang w:eastAsia="ru-RU"/>
        </w:rPr>
        <w:t>Так, к Уполномоченному обратился С. с просьбой об оказании содействия в реализации его права обратиться лично к Губернатору Иркутской области или его первым заместителям. Направление такого обращения вызвано тем, что ответа по существу поставленного в обращении вопроса от Правительства Иркутской области он не получил.</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iCs/>
          <w:sz w:val="24"/>
          <w:szCs w:val="24"/>
          <w:lang w:eastAsia="ru-RU"/>
        </w:rPr>
      </w:pPr>
      <w:proofErr w:type="gramStart"/>
      <w:r w:rsidRPr="00F025B5">
        <w:rPr>
          <w:rFonts w:ascii="Times New Roman" w:eastAsia="Calibri" w:hAnsi="Times New Roman" w:cs="Times New Roman"/>
          <w:i/>
          <w:iCs/>
          <w:sz w:val="24"/>
          <w:szCs w:val="24"/>
          <w:lang w:eastAsia="ru-RU"/>
        </w:rPr>
        <w:t xml:space="preserve">В ответе заявителю от 30 ноября 2012г сообщалось, что он записан на личный прием граждан к первому заместителю Председателя Правительства Иркутской области </w:t>
      </w:r>
      <w:proofErr w:type="spellStart"/>
      <w:r w:rsidRPr="00F025B5">
        <w:rPr>
          <w:rFonts w:ascii="Times New Roman" w:eastAsia="Calibri" w:hAnsi="Times New Roman" w:cs="Times New Roman"/>
          <w:i/>
          <w:iCs/>
          <w:sz w:val="24"/>
          <w:szCs w:val="24"/>
          <w:lang w:eastAsia="ru-RU"/>
        </w:rPr>
        <w:lastRenderedPageBreak/>
        <w:t>Слободчикову</w:t>
      </w:r>
      <w:proofErr w:type="spellEnd"/>
      <w:r w:rsidRPr="00F025B5">
        <w:rPr>
          <w:rFonts w:ascii="Times New Roman" w:eastAsia="Calibri" w:hAnsi="Times New Roman" w:cs="Times New Roman"/>
          <w:i/>
          <w:iCs/>
          <w:sz w:val="24"/>
          <w:szCs w:val="24"/>
          <w:lang w:eastAsia="ru-RU"/>
        </w:rPr>
        <w:t xml:space="preserve"> Н.В, однако письмо было направлено по почте и получено заявителем 12 декабря 2012г. уже после даты назначенного приема, в связи с чем, право С. обратиться лично, не было реализовано.</w:t>
      </w:r>
      <w:proofErr w:type="gramEnd"/>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Бесспорно, возможности личного приема граждан первыми руководителями ограничены. Однако это не исключает ни обязанности указанных лиц проводить личный прием граждан в соответствии с утвержденным графиком, ни осуществления надлежащей организации по проведению такого приема. Следует заметить, что многие руководители имеют штатных помощников и советников, которые могли бы по их поручению вести прием граждан с последующим  изложением сути проблем</w:t>
      </w:r>
      <w:proofErr w:type="gramStart"/>
      <w:r w:rsidRPr="00F025B5">
        <w:rPr>
          <w:rFonts w:ascii="Times New Roman" w:eastAsia="Calibri" w:hAnsi="Times New Roman" w:cs="Times New Roman"/>
          <w:sz w:val="24"/>
          <w:szCs w:val="24"/>
          <w:lang w:eastAsia="ru-RU"/>
        </w:rPr>
        <w:t xml:space="preserve"> В</w:t>
      </w:r>
      <w:proofErr w:type="gramEnd"/>
      <w:r w:rsidRPr="00F025B5">
        <w:rPr>
          <w:rFonts w:ascii="Times New Roman" w:eastAsia="Calibri" w:hAnsi="Times New Roman" w:cs="Times New Roman"/>
          <w:sz w:val="24"/>
          <w:szCs w:val="24"/>
          <w:lang w:eastAsia="ru-RU"/>
        </w:rPr>
        <w:t xml:space="preserve"> целях обеспечения права граждан на обращение в государственные и муниципальные органы, должна существовать система эффективного контроля порядка рассмотрения жалоб, заявлений и предложений граждан. Эта сторона деятельности государственных органов (как, впрочем, и другие) должна быть доступна для общественного контроля.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А самое главное, должны быть приняты конкретные меры по устранению причин, порождающих жалобы на действия (или бездействие) должностных лиц, нарушающих права и свободы граждан, гарантированные Конституцией Российской Федерации.</w:t>
      </w: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ind w:left="360"/>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2.2.</w:t>
      </w:r>
      <w:r w:rsidRPr="00F025B5">
        <w:rPr>
          <w:rFonts w:ascii="Times New Roman" w:eastAsia="Calibri" w:hAnsi="Times New Roman" w:cs="Times New Roman"/>
          <w:b/>
          <w:bCs/>
          <w:sz w:val="24"/>
          <w:szCs w:val="24"/>
          <w:lang w:eastAsia="ru-RU"/>
        </w:rPr>
        <w:t xml:space="preserve">О праве на  непосредственное участие в управлении делами государства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Статья 32 Конституции РФ гарантирует гражданам страны право участвовать в управлении делами государства. Как известно, это право реализуется в двух формах – непосредственно и через своих представителей.</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Непосредственное участие в управлении делами государства может быть реализовано гражданами через участие в референдумах, опросах, публичных слушаниях, выдвижение народной правотворческой инициативы и других формах. В Иркутской области действует несколько законов, определяющих порядок реализации этого права - Закон Иркутской области от 06.05.2006 N 25-оз "О местных референдумах в Иркутской области"; Закон Иркутской области от 26.10.2005 N 66-оз "О референдуме Иркутской области"; Закон Иркутской области от 18.06.2010 N 44-ОЗ "Об областном опросе".</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lang w:eastAsia="ru-RU"/>
        </w:rPr>
        <w:t>Правовые последствия состоявшегося референдума существенно отличаются от последствий проведенного опроса.</w:t>
      </w:r>
      <w:r w:rsidRPr="00F025B5">
        <w:rPr>
          <w:rFonts w:ascii="Times New Roman" w:eastAsia="Calibri" w:hAnsi="Times New Roman" w:cs="Times New Roman"/>
          <w:sz w:val="24"/>
          <w:szCs w:val="24"/>
        </w:rPr>
        <w:t xml:space="preserve"> Решение, принятое на областном или местном референдуме, является общеобязательным и действует непосредственно. Результаты опроса носят рекомендательный характер и учитываются государственными и муниципальными органами при принятии соответствующих решений.</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lang w:eastAsia="ru-RU"/>
        </w:rPr>
        <w:t xml:space="preserve">Право выступить с инициативой проведения референдума в Иркутской области принадлежит гражданам и </w:t>
      </w:r>
      <w:r w:rsidRPr="00F025B5">
        <w:rPr>
          <w:rFonts w:ascii="Times New Roman" w:eastAsia="Calibri" w:hAnsi="Times New Roman" w:cs="Times New Roman"/>
          <w:sz w:val="24"/>
          <w:szCs w:val="24"/>
        </w:rPr>
        <w:t xml:space="preserve">Губернатору области (по вопросу об образовании в составе </w:t>
      </w:r>
      <w:r w:rsidRPr="00F025B5">
        <w:rPr>
          <w:rFonts w:ascii="Times New Roman" w:eastAsia="Calibri" w:hAnsi="Times New Roman" w:cs="Times New Roman"/>
          <w:sz w:val="24"/>
          <w:szCs w:val="24"/>
        </w:rPr>
        <w:lastRenderedPageBreak/>
        <w:t>Российской Федерации нового субъекта)</w:t>
      </w:r>
      <w:r w:rsidRPr="00F025B5">
        <w:rPr>
          <w:rFonts w:ascii="Times New Roman" w:eastAsia="Calibri" w:hAnsi="Times New Roman" w:cs="Times New Roman"/>
          <w:sz w:val="24"/>
          <w:szCs w:val="24"/>
          <w:lang w:eastAsia="ru-RU"/>
        </w:rPr>
        <w:t xml:space="preserve">. </w:t>
      </w:r>
      <w:r w:rsidRPr="00F025B5">
        <w:rPr>
          <w:rFonts w:ascii="Times New Roman" w:eastAsia="Calibri" w:hAnsi="Times New Roman" w:cs="Times New Roman"/>
          <w:sz w:val="24"/>
          <w:szCs w:val="24"/>
        </w:rPr>
        <w:t>Инициаторами проведения опроса могут быть Губернатор Иркутской области,  депутаты Законодательного Собрания,  представительные органы муниципальных образований области,  граждане численностью не менее 2000 человек.</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Следует заметить, что законодательное регулирование реализации гражданами своего права непосредственно участвовать в управлении делами государства очень сложное. Это обстоятельство существенно затрудняет реализацию инициативы граждан или их объединений по проведению референдума или опроса по важным вопросам, особенно, если этому воспротивилась власть.  Сама процедура реализации такой инициативы мало того, что очень длительна (занимает не менее 6 месяцев), она требует значительных организационных и материальных ресурсов (которыми граждане и их объединения часто не располагают).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Иркутской области в 2012 году не было ни одного факта реализации гражданами своего права на непосредственное участие в управлении делами государства посредством проведения референдума или опроса. Уполномоченный  считает необходимым рассмотреть вопрос о внесении в соответствующие законы изменений, которые бы упростили процедуры инициирования гражданами референдумов и опросов.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rPr>
        <w:t xml:space="preserve">Федеральным законом от 06.10.2003 N 131-ФЗ "Об общих принципах организации местного самоуправления в Российской Федерации" также </w:t>
      </w:r>
      <w:r w:rsidRPr="00F025B5">
        <w:rPr>
          <w:rFonts w:ascii="Times New Roman" w:eastAsia="Calibri" w:hAnsi="Times New Roman" w:cs="Times New Roman"/>
          <w:sz w:val="24"/>
          <w:szCs w:val="24"/>
          <w:lang w:eastAsia="ru-RU"/>
        </w:rPr>
        <w:t xml:space="preserve">предусмотрено несколько форм непосредственной демократии. К ним относятся публичные слушания по ряду вопросов местного значения (ст. 28), собрания (конференции) граждан (ст. 29, 30), опрос граждан (ст. 31).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Но и здесь имеется много «подводных камней». Порядок их реализации устанавливается органами местного самоуправления в Уставе муниципального образования и иных муниципальных нормативных правовых актах. Например, Уставом г. Иркутска предусмотрено, что инициативная группа граждан должна собрать в поддержку своей инициативы о проведении референдума подписи 5% избирателей города, в голосовании по его вопросам должны принять участие не менее половины зарегистрированных избирателей, а решение считается принятым, если оно поддержано более чем половиной принявших участие в референдуме. Кстати, законодательство о выборах депутатов и должностных лиц всех уровней не содержит нормы о минимальном пороге явки избирателей. На практике это означает, что муниципальные депутаты и глава муниципального образования, избранные в результате голосования при явке 20-30% избирателей могут принимать любые решения, а непосредственное волеизъявление граждан на референдуме требует участия не менее половины зарегистрированных избирателей и обставлено такими условиями, что делает это право практически не реализуемым. Следует заметить, что низкая явка избирателей не редкость на муниципальных выборах в нашем регионе. Например, 14 октября 2012</w:t>
      </w:r>
      <w:r>
        <w:rPr>
          <w:rFonts w:ascii="Times New Roman" w:eastAsia="Calibri" w:hAnsi="Times New Roman" w:cs="Times New Roman"/>
          <w:sz w:val="24"/>
          <w:szCs w:val="24"/>
          <w:lang w:eastAsia="ru-RU"/>
        </w:rPr>
        <w:t xml:space="preserve"> года</w:t>
      </w:r>
      <w:r w:rsidRPr="00F025B5">
        <w:rPr>
          <w:rFonts w:ascii="Times New Roman" w:eastAsia="Calibri" w:hAnsi="Times New Roman" w:cs="Times New Roman"/>
          <w:sz w:val="24"/>
          <w:szCs w:val="24"/>
          <w:lang w:eastAsia="ru-RU"/>
        </w:rPr>
        <w:t xml:space="preserve"> такая </w:t>
      </w:r>
      <w:r w:rsidRPr="00F025B5">
        <w:rPr>
          <w:rFonts w:ascii="Times New Roman" w:eastAsia="Calibri" w:hAnsi="Times New Roman" w:cs="Times New Roman"/>
          <w:sz w:val="24"/>
          <w:szCs w:val="24"/>
          <w:lang w:eastAsia="ru-RU"/>
        </w:rPr>
        <w:lastRenderedPageBreak/>
        <w:t xml:space="preserve">явка была зафиксирована на выборах глав поселений </w:t>
      </w:r>
      <w:proofErr w:type="spellStart"/>
      <w:r w:rsidRPr="00F025B5">
        <w:rPr>
          <w:rFonts w:ascii="Times New Roman" w:eastAsia="Calibri" w:hAnsi="Times New Roman" w:cs="Times New Roman"/>
          <w:sz w:val="24"/>
          <w:szCs w:val="24"/>
          <w:lang w:eastAsia="ru-RU"/>
        </w:rPr>
        <w:t>Большереченского</w:t>
      </w:r>
      <w:proofErr w:type="spellEnd"/>
      <w:r w:rsidRPr="00F025B5">
        <w:rPr>
          <w:rFonts w:ascii="Times New Roman" w:eastAsia="Calibri" w:hAnsi="Times New Roman" w:cs="Times New Roman"/>
          <w:sz w:val="24"/>
          <w:szCs w:val="24"/>
          <w:lang w:eastAsia="ru-RU"/>
        </w:rPr>
        <w:t xml:space="preserve">, Смоленского, Ушаковского, </w:t>
      </w:r>
      <w:proofErr w:type="spellStart"/>
      <w:r w:rsidRPr="00F025B5">
        <w:rPr>
          <w:rFonts w:ascii="Times New Roman" w:eastAsia="Calibri" w:hAnsi="Times New Roman" w:cs="Times New Roman"/>
          <w:sz w:val="24"/>
          <w:szCs w:val="24"/>
          <w:lang w:eastAsia="ru-RU"/>
        </w:rPr>
        <w:t>Усть-Кутского</w:t>
      </w:r>
      <w:proofErr w:type="spellEnd"/>
      <w:r w:rsidRPr="00F025B5">
        <w:rPr>
          <w:rFonts w:ascii="Times New Roman" w:eastAsia="Calibri" w:hAnsi="Times New Roman" w:cs="Times New Roman"/>
          <w:sz w:val="24"/>
          <w:szCs w:val="24"/>
          <w:lang w:eastAsia="ru-RU"/>
        </w:rPr>
        <w:t xml:space="preserve"> и других муниципальных образований области.  </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lang w:eastAsia="ru-RU"/>
        </w:rPr>
        <w:t xml:space="preserve">В Уставе г. Иркутска закреплено право избирателей </w:t>
      </w:r>
      <w:proofErr w:type="gramStart"/>
      <w:r w:rsidRPr="00F025B5">
        <w:rPr>
          <w:rFonts w:ascii="Times New Roman" w:eastAsia="Calibri" w:hAnsi="Times New Roman" w:cs="Times New Roman"/>
          <w:sz w:val="24"/>
          <w:szCs w:val="24"/>
          <w:lang w:eastAsia="ru-RU"/>
        </w:rPr>
        <w:t>отозвать</w:t>
      </w:r>
      <w:proofErr w:type="gramEnd"/>
      <w:r w:rsidRPr="00F025B5">
        <w:rPr>
          <w:rFonts w:ascii="Times New Roman" w:eastAsia="Calibri" w:hAnsi="Times New Roman" w:cs="Times New Roman"/>
          <w:sz w:val="24"/>
          <w:szCs w:val="24"/>
          <w:lang w:eastAsia="ru-RU"/>
        </w:rPr>
        <w:t xml:space="preserve"> избранного мэра или депутата.</w:t>
      </w:r>
      <w:r w:rsidRPr="00F025B5">
        <w:rPr>
          <w:rFonts w:ascii="Times New Roman" w:eastAsia="Calibri" w:hAnsi="Times New Roman" w:cs="Times New Roman"/>
          <w:sz w:val="24"/>
          <w:szCs w:val="24"/>
        </w:rPr>
        <w:t xml:space="preserve"> Основаниями для этого могут быть только «виновное неоднократное нарушение депутатами, мэром федерального и областного законодательства, Устава и иных городских муниципальных нормативных правовых актов при осуществлении ими полномочий, выразившееся в издании конкретных противоправных решений, в совершении конкретных противоправных действий (в бездействии), факт противоправности которых подтвержден в судебном порядке». Из этого следует, что жители лишены законного права отказать в доверии выборному лицу, если они просто не удовлетворены его работой, если этот человек совершил аморальный поступок или иное деяние несовместимое, по мнению общества, с его статусом выборного лица. При этом условия и порядок реализации этого права таковы, что воспользоваться им нереально.</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В целях выявления мнения жителей по вопросам местного значения, органами местного самоуправления могут, а в некоторых случаях должны проводиться публичные слушания. Эта норма закреплена в уставах муниципальных образований и иных муниципальных нормативных правовых актах. Однако возможности её реализации на практике вызывают много вопросов. Например, в г. Иркутске, если решение о проведении публичных слушаний принято мэром или  Городской Думой они, несомненно, будут проведены. При этом большинство жителей города о предстоящих слушаниях вряд ли узнают, поскольку установлено, что  информация об этом должна  быть опубликована не позднее, чем за три дня до слушания в изданиях, как правило, недоступных большинству граждан. Предположим, что гражданин все-таки попал на публичные слушания, его участие в них будет формальным – органы местного самоуправления не обеспечили ему доступа к информации и не дали времени разобраться в вопросе. Если же жители города захотят </w:t>
      </w:r>
      <w:proofErr w:type="gramStart"/>
      <w:r w:rsidRPr="00F025B5">
        <w:rPr>
          <w:rFonts w:ascii="Times New Roman" w:eastAsia="Calibri" w:hAnsi="Times New Roman" w:cs="Times New Roman"/>
          <w:sz w:val="24"/>
          <w:szCs w:val="24"/>
        </w:rPr>
        <w:t>воспользоваться своим правом инициировать</w:t>
      </w:r>
      <w:proofErr w:type="gramEnd"/>
      <w:r w:rsidRPr="00F025B5">
        <w:rPr>
          <w:rFonts w:ascii="Times New Roman" w:eastAsia="Calibri" w:hAnsi="Times New Roman" w:cs="Times New Roman"/>
          <w:sz w:val="24"/>
          <w:szCs w:val="24"/>
        </w:rPr>
        <w:t xml:space="preserve"> публичные слушания по какому-либо проекту муниципального правового акта, то это у них вряд ли получится. Во-первых, далеко не все проекты нормативных правовых актов публикуются. Во-вторых, в случаях, когда они публикуются, как правило, отсутствует время, необходимое гражданам, для оформления своей инициативы и её рассмотрения соответствующим органом в порядке, установленном Думой г. Иркутска. </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Так же обстоят дела с правовым регулированием вопросов непосредственного участия граждан в деятельности органов местного самоуправления в других муниципальных образованиях области.</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lastRenderedPageBreak/>
        <w:t>Имеются основания утверждать, что реализация гражданами гарантированного Конституцией РФ права на непосредственное участие в управлении делами государства и решении вопросов местного значения в Иркутской области неоправданно затруднена.</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Активной формой участия граждан в управлении делами государства могло бы быть их участие в обсуждении проектов нормативных правовых актов (затрагивающих вопросы реализации гражданами прав и свобод) органов государственной власти и органов местного самоуправления Иркутской области.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 xml:space="preserve">Правительство Российской Федерации в соответствии с </w:t>
      </w:r>
      <w:hyperlink r:id="rId17" w:history="1">
        <w:r w:rsidRPr="00F025B5">
          <w:rPr>
            <w:rFonts w:ascii="Times New Roman" w:eastAsia="Calibri" w:hAnsi="Times New Roman" w:cs="Times New Roman"/>
            <w:sz w:val="24"/>
            <w:szCs w:val="24"/>
            <w:lang w:eastAsia="ru-RU"/>
          </w:rPr>
          <w:t>подпунктом "а" пункта 2</w:t>
        </w:r>
      </w:hyperlink>
      <w:r w:rsidRPr="00F025B5">
        <w:rPr>
          <w:rFonts w:ascii="Times New Roman" w:eastAsia="Calibri" w:hAnsi="Times New Roman" w:cs="Times New Roman"/>
          <w:sz w:val="24"/>
          <w:szCs w:val="24"/>
          <w:lang w:eastAsia="ru-RU"/>
        </w:rPr>
        <w:t xml:space="preserve"> Указа Президента Российской Федерации от 7 мая 2012 г. N 601 "Об основных направлениях совершенствования системы государственного управления",</w:t>
      </w:r>
      <w:r>
        <w:rPr>
          <w:rFonts w:ascii="Times New Roman" w:eastAsia="Calibri" w:hAnsi="Times New Roman" w:cs="Times New Roman"/>
          <w:sz w:val="24"/>
          <w:szCs w:val="24"/>
          <w:lang w:eastAsia="ru-RU"/>
        </w:rPr>
        <w:t xml:space="preserve"> приняло Постановление от 25 августа </w:t>
      </w:r>
      <w:r w:rsidRPr="00F025B5">
        <w:rPr>
          <w:rFonts w:ascii="Times New Roman" w:eastAsia="Calibri" w:hAnsi="Times New Roman" w:cs="Times New Roman"/>
          <w:sz w:val="24"/>
          <w:szCs w:val="24"/>
          <w:lang w:eastAsia="ru-RU"/>
        </w:rPr>
        <w:t>2012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 (вместе с "Правилами раскрытия федеральными</w:t>
      </w:r>
      <w:proofErr w:type="gramEnd"/>
      <w:r w:rsidRPr="00F025B5">
        <w:rPr>
          <w:rFonts w:ascii="Times New Roman" w:eastAsia="Calibri" w:hAnsi="Times New Roman" w:cs="Times New Roman"/>
          <w:sz w:val="24"/>
          <w:szCs w:val="24"/>
          <w:lang w:eastAsia="ru-RU"/>
        </w:rPr>
        <w:t xml:space="preserve"> органами исполнительной власти информации о подготовке проектов нормативных правовых актов и результатах их общественного обсуждения"). Этот документ предусматривает, что общий срок общественного обсуждения наиболее важных проектов нормативных правовых актов не может быть менее 60-ти дней (со дня размещения на официальном сайте уведомления или проекта нормативного правового акта),  для остальных - не менее 15 дней. В нем также предусмотрен перечень органов и организаций, которым в обязательном порядке направляется информация о размещении проекта нормативного правового акта.</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К сожалению, данный вопрос не имеет надлежащей правовой регламентации в нашем регионе. </w:t>
      </w:r>
      <w:proofErr w:type="gramStart"/>
      <w:r w:rsidRPr="00F025B5">
        <w:rPr>
          <w:rFonts w:ascii="Times New Roman" w:eastAsia="Calibri" w:hAnsi="Times New Roman" w:cs="Times New Roman"/>
          <w:sz w:val="24"/>
          <w:szCs w:val="24"/>
          <w:lang w:eastAsia="ru-RU"/>
        </w:rPr>
        <w:t xml:space="preserve">Анализ действующего </w:t>
      </w:r>
      <w:hyperlink r:id="rId18" w:history="1">
        <w:r w:rsidRPr="00F025B5">
          <w:rPr>
            <w:rFonts w:ascii="Times New Roman" w:eastAsia="Calibri" w:hAnsi="Times New Roman" w:cs="Times New Roman"/>
            <w:sz w:val="24"/>
            <w:szCs w:val="24"/>
            <w:lang w:eastAsia="ru-RU"/>
          </w:rPr>
          <w:t>постановления</w:t>
        </w:r>
      </w:hyperlink>
      <w:r w:rsidRPr="00F025B5">
        <w:rPr>
          <w:rFonts w:ascii="Times New Roman" w:eastAsia="Calibri" w:hAnsi="Times New Roman" w:cs="Times New Roman"/>
          <w:sz w:val="24"/>
          <w:szCs w:val="24"/>
          <w:lang w:eastAsia="ru-RU"/>
        </w:rPr>
        <w:t xml:space="preserve"> Правительства Иркутской области от 19 октября 2012 года N 575-пп "Об утверждении Порядка принятия решений о разработке долгосрочных целевых программ Иркутской области и их формирования и реализации и Порядка проведения и критериев оценки эффективности реализации долгосрочных целевых программ Иркутской области" показывает, что  публично обсуждаться будут только проекты долгосрочных целевых программ Иркутской области.</w:t>
      </w:r>
      <w:proofErr w:type="gramEnd"/>
      <w:r w:rsidRPr="00F025B5">
        <w:rPr>
          <w:rFonts w:ascii="Times New Roman" w:eastAsia="Calibri" w:hAnsi="Times New Roman" w:cs="Times New Roman"/>
          <w:sz w:val="24"/>
          <w:szCs w:val="24"/>
          <w:lang w:eastAsia="ru-RU"/>
        </w:rPr>
        <w:t xml:space="preserve"> Также для публичного обсуждения установлен срок - 10 дней со дня размещения на сайте проекта нормативного правового акта об утверждении программы, извещение об этом должно быть опубликовано не позднее, чем за 2 рабочих дня до начала проведения обсуждения, но и этот порядок нарушается. Механизм публичного обсуждения иных нормативных правовых актов в регионе пока не создан.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i/>
          <w:sz w:val="24"/>
          <w:szCs w:val="24"/>
          <w:lang w:eastAsia="ru-RU"/>
        </w:rPr>
      </w:pPr>
      <w:r w:rsidRPr="00F025B5">
        <w:rPr>
          <w:rFonts w:ascii="Times New Roman" w:eastAsia="Calibri" w:hAnsi="Times New Roman" w:cs="Times New Roman"/>
          <w:i/>
          <w:sz w:val="24"/>
          <w:szCs w:val="24"/>
          <w:lang w:eastAsia="ru-RU"/>
        </w:rPr>
        <w:t xml:space="preserve">Уполномоченный рассматривал обращение общественной организации «Иркутский городской родительский комитет», в котором сообщалось, что «26 октября 2012 года на официальном сайте Министерства социального развития опеки и попечительства Иркутской области был размещен проект региональной стратегии действий в интересах </w:t>
      </w:r>
      <w:r w:rsidRPr="00F025B5">
        <w:rPr>
          <w:rFonts w:ascii="Times New Roman" w:eastAsia="Calibri" w:hAnsi="Times New Roman" w:cs="Times New Roman"/>
          <w:i/>
          <w:sz w:val="24"/>
          <w:szCs w:val="24"/>
          <w:lang w:eastAsia="ru-RU"/>
        </w:rPr>
        <w:lastRenderedPageBreak/>
        <w:t>детей на 2012 – 2017 годы в Иркутской области – для общественного обсуждения. Обращаем внимание, что «все замечания и предложения по Стратегии принимаются до 29 октября 2012 года». Тем самым, ущемив нас, граждан Российской Федерации, проживающих на территории Иркутской области, в изучении, осмыслении положений указанного выше проекта, тем более подготовки отзыва, замечаний либо поправок к тексту документа либо в проведении дискуссий по данному вопросу».</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В процессе подготовки настоящего Доклада выборочно изучались публикации проектов нормативных правовых актов  государственных органов региона. Выяснилось, что на сайте Минобразования области последний проект</w:t>
      </w:r>
      <w:r>
        <w:rPr>
          <w:rFonts w:ascii="Times New Roman" w:eastAsia="Calibri" w:hAnsi="Times New Roman" w:cs="Times New Roman"/>
          <w:sz w:val="24"/>
          <w:szCs w:val="24"/>
        </w:rPr>
        <w:t xml:space="preserve"> правового акта датирован 26 апреля </w:t>
      </w:r>
      <w:r w:rsidRPr="00F025B5">
        <w:rPr>
          <w:rFonts w:ascii="Times New Roman" w:eastAsia="Calibri" w:hAnsi="Times New Roman" w:cs="Times New Roman"/>
          <w:sz w:val="24"/>
          <w:szCs w:val="24"/>
        </w:rPr>
        <w:t xml:space="preserve">2012г., на сайте Минздрава области нет даже раздела «проекты правовых актов», на сайте Минфина области нет ни одного актуального проекта. Подобная ситуация характерна и для других государственных органов региона.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связи с этим Уполномоченный считает необходимым разработать и принять в Иркутской области соответствующие правовые акты по аналогии с документами, принятыми на федеральном уровне. Реализация этого предложения поспособствует активизации граждан и структур гражданского общества в регионе и исключит формализм  в этом важном деле.</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bookmarkStart w:id="0" w:name="sub_1"/>
      <w:bookmarkEnd w:id="0"/>
    </w:p>
    <w:p w:rsidR="00DE503F" w:rsidRPr="00F025B5" w:rsidRDefault="00DE503F" w:rsidP="00DE503F">
      <w:pPr>
        <w:spacing w:after="0" w:line="360" w:lineRule="auto"/>
        <w:ind w:left="360"/>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2.3.</w:t>
      </w:r>
      <w:r w:rsidRPr="00F025B5">
        <w:rPr>
          <w:rFonts w:ascii="Times New Roman" w:eastAsia="Calibri" w:hAnsi="Times New Roman" w:cs="Times New Roman"/>
          <w:b/>
          <w:bCs/>
          <w:sz w:val="24"/>
          <w:szCs w:val="24"/>
          <w:lang w:eastAsia="ru-RU"/>
        </w:rPr>
        <w:t xml:space="preserve">О соблюдении конституционного права на собрания, митинги и демонстрации, шествия и пикетирование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соответствии с Конституцией Российской Федерации (статья 31) граждане Российской Федерации имеют право собираться мирно, без оружия, проводить собрания, митинги и демонстрации, шествия и пикетирование. Поэтому был принят Фед</w:t>
      </w:r>
      <w:r>
        <w:rPr>
          <w:rFonts w:ascii="Times New Roman" w:eastAsia="Calibri" w:hAnsi="Times New Roman" w:cs="Times New Roman"/>
          <w:sz w:val="24"/>
          <w:szCs w:val="24"/>
          <w:lang w:eastAsia="ru-RU"/>
        </w:rPr>
        <w:t>еральный закон от 19 июня 2004 года</w:t>
      </w:r>
      <w:r w:rsidRPr="00F025B5">
        <w:rPr>
          <w:rFonts w:ascii="Times New Roman" w:eastAsia="Calibri" w:hAnsi="Times New Roman" w:cs="Times New Roman"/>
          <w:sz w:val="24"/>
          <w:szCs w:val="24"/>
          <w:lang w:eastAsia="ru-RU"/>
        </w:rPr>
        <w:t xml:space="preserve"> № 54-ФЗ «О собраниях, митингах, демонстрациях, шествиях и пикетированиях».</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Очевидно, что федеральное и региональное законодательство о собраниях, митингах, демонстрациях, шествиях и пикетированиях требует дальнейшего совершенствования, так как не все нормы отвечают критериям определенности, внутренней непротиворечивости, обоснованности, практической реализуемости.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Уполномоченный надеется, что органы государственной власти Иркутской области при регулировании вопросов в указанной сфере будут исходить из того, что обеспечение мирного собрания следует рассматривать как важную гарантию конституционного права граждан на участие в делах демократического государства.</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Как реализуется в </w:t>
      </w:r>
      <w:proofErr w:type="spellStart"/>
      <w:r w:rsidRPr="00F025B5">
        <w:rPr>
          <w:rFonts w:ascii="Times New Roman" w:eastAsia="Calibri" w:hAnsi="Times New Roman" w:cs="Times New Roman"/>
          <w:sz w:val="24"/>
          <w:szCs w:val="24"/>
          <w:lang w:eastAsia="ru-RU"/>
        </w:rPr>
        <w:t>Приангарье</w:t>
      </w:r>
      <w:proofErr w:type="spellEnd"/>
      <w:r w:rsidRPr="00F025B5">
        <w:rPr>
          <w:rFonts w:ascii="Times New Roman" w:eastAsia="Calibri" w:hAnsi="Times New Roman" w:cs="Times New Roman"/>
          <w:sz w:val="24"/>
          <w:szCs w:val="24"/>
          <w:lang w:eastAsia="ru-RU"/>
        </w:rPr>
        <w:t xml:space="preserve"> право на проведение публичных мероприятий, можно судить по данным ГУ МВД России по Иркутской области. В 2012 году на территории Иркутской области было проведено 2 825 согласованных массовых мероприятий,  из них 829 общественно-политических. Также состоялось 2 несогласованные акции.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В Иркутской области для реализации положений Федерального закона «О собраниях, митингах, демонстрациях, шествиях и пикетированиях» приняты следующие законы:</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от 9 июля 2008 года</w:t>
      </w:r>
      <w:r w:rsidRPr="00F025B5">
        <w:rPr>
          <w:rFonts w:ascii="Times New Roman" w:eastAsia="Calibri" w:hAnsi="Times New Roman" w:cs="Times New Roman"/>
          <w:sz w:val="24"/>
          <w:szCs w:val="24"/>
          <w:lang w:eastAsia="ru-RU"/>
        </w:rPr>
        <w:t xml:space="preserve"> № 32-оз «О порядке подачи уведомления о проведении публичного мероприятия на территории Иркутской области»;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от 24 марта 2011 года</w:t>
      </w:r>
      <w:r w:rsidRPr="00F025B5">
        <w:rPr>
          <w:rFonts w:ascii="Times New Roman" w:eastAsia="Calibri" w:hAnsi="Times New Roman" w:cs="Times New Roman"/>
          <w:sz w:val="24"/>
          <w:szCs w:val="24"/>
          <w:lang w:eastAsia="ru-RU"/>
        </w:rPr>
        <w:t xml:space="preserve"> № 10-</w:t>
      </w:r>
      <w:r>
        <w:rPr>
          <w:rFonts w:ascii="Times New Roman" w:eastAsia="Calibri" w:hAnsi="Times New Roman" w:cs="Times New Roman"/>
          <w:sz w:val="24"/>
          <w:szCs w:val="24"/>
          <w:lang w:eastAsia="ru-RU"/>
        </w:rPr>
        <w:t>оз</w:t>
      </w:r>
      <w:r w:rsidRPr="00F025B5">
        <w:rPr>
          <w:rFonts w:ascii="Times New Roman" w:eastAsia="Calibri" w:hAnsi="Times New Roman" w:cs="Times New Roman"/>
          <w:sz w:val="24"/>
          <w:szCs w:val="24"/>
          <w:lang w:eastAsia="ru-RU"/>
        </w:rPr>
        <w:t xml:space="preserve"> «О порядке проведения публичного мероприятия на объектах транспортной инфраструктуры, используемых для транспорта общего пользования, в Иркутской области»;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от 20 декабря 2012 года № 146-оз</w:t>
      </w:r>
      <w:r w:rsidRPr="00F025B5">
        <w:rPr>
          <w:rFonts w:ascii="Times New Roman" w:eastAsia="Calibri" w:hAnsi="Times New Roman" w:cs="Times New Roman"/>
          <w:sz w:val="24"/>
          <w:szCs w:val="24"/>
          <w:lang w:eastAsia="ru-RU"/>
        </w:rPr>
        <w:t xml:space="preserve"> «Об отдельных вопросах, связанных с организацией и проведением публичных мероприятий на территории Иркутской области».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Тем не менее, по мнению Уполномоченного, отдельные вопросы требуют дополнительного обсуждения и, возможно, иного решения. Например, в соответствии с частью 1.1 статьи 7 Федерального закона «О собраниях, митингах, демонстрациях, шествиях и пикетированиях» минимально допустимое расстояние между лицами, осуществляющими одиночное пикетирование, определяется законом субъекта Российской Федерации. При этом, как предусматривается Федеральным законом, указанное минимальное расстояние не может быть более  50 метров. Законом Иркутской области «Об отдельных вопросах, связанных с организацией и проведением публичных мероприятий на территории Иркутской области» предусмотрено, что минимально допустимое расстояние между лицами, осуществляющими пикетирование, проводимое одним участником, составляет 50 метров. То есть, Закон области установил максимально возможную, в соответствии с Федеральным законом, величину этого расстояния. Между тем, по нашему мнению, устанавливать максимальное расстояние в Законе области не было необходимости. Его сокращение не будет мешать гражданам в проведении пикетирования, и уполномоченные  лица смогут следить за соблюдением установленных законодательством правил. Такое решение обеспечит большую мобильность для всех участников и сделает право на пикетирование более доступным. При этом следует помнить, что такой вид публичного мероприятия, как пикетирование, всегда имеет конкретного адресата своих требований или высказывания мнений. Поэтому его участники часто обоснованно отказываются от изменения места проведения своего мероприятия. Безусловно, потенциальные участники пикетирования отрицательно воспринимают и норму Закона области, устанавливающую максимально возможное расстояние между одиночными пикетами.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Статья 4 Закона Иркутской области «Об отдельных вопросах, связанных с организацией и проведением публичных мероприятий на территории Иркутской области» запрещает проведение собраний, митингов и т.д.  на территории Иркутской области в следующих местах: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остановочные пункты по маршрутам регулярных перевозов;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    розничные рынки;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здания, помещения, сооружения и территории, занимаемые медицинскими организациями;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объекты социальной инфраструктуры для детей;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 xml:space="preserve">- здания, занимаемые федеральными органами государственной власти, органами государственной власти Иркутской области, иными государственными органами Иркутской области, органами местного самоуправления муниципальных образований Иркутской области; </w:t>
      </w:r>
      <w:proofErr w:type="gramEnd"/>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культовые здания и сооружения, иные места и объекты, специально предназначенные для богослужений, молитвенных и религиозных собраний, религиозного почитания (паломничества);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места проведения строительных работ в соответствии с проектом производства работ.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Как известно, Федеральный закон «О собраниях, митингах, демонстрациях, шествиях и пикетированиях» определяет места, где проведение публичных мероприятий запрещается, тем самым позволяя их проведение в любых других местах на основе принципа «все, что не запрещено, – разрешено». Запрет на проведение публичных мероприятий в определенных местах сформулирован в части 2 статьи 8 Федерального закона. Указанной правовой нормой в обобщенном виде предусмотрено 4 наименования мест, где проведение публичных мероприятий запрещено. Следует признать, что перечень мест, где запрещаются публичные мероприятия, является достаточно обширным, так как изложен в обобщенном виде. Федеральный закон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разрешают проводить публичные мероприятия в специально отведенных или приспособленных для коллективного обсуждения местах. Предусматривается, что после определения органом исполнительной власти субъекта Российской Федерации  специально отведенных мест публичные мероприятия проводятся, как правило, в указанных местах. Проведение публичного мероприятия вне специально отведенных мест допускается только после согласования с органом исполнительной власти субъекта Российской Федерации или органом местного самоуправления. Таким образом, с принятием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ограничений на проведение публичных мероприятий в любых не запрещенных законом местах существенно прибавилось. В этих условиях, даже при наличии зафиксированного Федеральным законом права субъектов Российской Федерации дополнительно определять места, где проведение публичных </w:t>
      </w:r>
      <w:r w:rsidRPr="00F025B5">
        <w:rPr>
          <w:rFonts w:ascii="Times New Roman" w:eastAsia="Calibri" w:hAnsi="Times New Roman" w:cs="Times New Roman"/>
          <w:sz w:val="24"/>
          <w:szCs w:val="24"/>
          <w:lang w:eastAsia="ru-RU"/>
        </w:rPr>
        <w:lastRenderedPageBreak/>
        <w:t xml:space="preserve">мероприятий запрещено, органы государственной власти субъектов Российской Федерации, по нашему мнению, должны действовать с определенной осмотрительностью. Поэтому вряд ли обоснованно устанавливать большой перечень запретов, который имеется в статье  4 Закона Иркутской области «Об отдельных вопросах, связанных с организацией и проведением публичных мероприятий на территории Иркутской области». В совокупности федеральных правовых норм и правовых норм субъектов Российской Федерации правовая регламентация реализации права на мирные собрания фактически трансформировалась  в регламентацию ограничений и запретов на мирные собрания. Следует обратить внимание, что в соответствии  с частью 1 статьи 8 Федерального закона «О собраниях, митингах, демонстрациях, шествиях и пикетированиях» условия запрета или ограничения проведения публичного мероприятия в отдельных местах могут быть конкретизированы федеральным законом, а не законом субъекта Российской Федерации. В ходе рассмотрения проекта закона Иркутской области «Об отдельных вопросах, связанных с организацией и проведением публичных мероприятий на территории Иркутской области» Уполномоченный, вносил предложения по созданию благоприятных условий для реализации гражданами своих прав на проведение публичных мероприятий, но большинство из них не были поддержаны депутатами.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Федеральный закон «О собраниях, митингах, демонстрациях, шествиях и пикетированиях» предусматривает, что органы исполнительной власти субъектов Российской Федерации должны определить единые специально отведенные или приспособленные места для коллективного обсуждения общественно-значимых вопросов до 31 декабря 2012 года. Но требование федерального закона не исполнено. Уполномоченный считает, что указанные проблемы негативно влияют на реализацию гражданами права на собрания, митинги и демонстрации, шествия и пикетирование.</w:t>
      </w:r>
    </w:p>
    <w:p w:rsidR="00DE503F" w:rsidRDefault="00DE503F" w:rsidP="00DE503F">
      <w:pPr>
        <w:spacing w:after="0" w:line="360" w:lineRule="auto"/>
        <w:ind w:left="360"/>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ind w:left="360"/>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2.4.</w:t>
      </w:r>
      <w:r w:rsidRPr="00F025B5">
        <w:rPr>
          <w:rFonts w:ascii="Times New Roman" w:eastAsia="Calibri" w:hAnsi="Times New Roman" w:cs="Times New Roman"/>
          <w:b/>
          <w:bCs/>
          <w:sz w:val="24"/>
          <w:szCs w:val="24"/>
          <w:lang w:eastAsia="ru-RU"/>
        </w:rPr>
        <w:t>О свободе мысли и слова, праве свободно искать, получать, передавать, производить и распространять информацию</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Иркутской области в 2012 году действовало 953  средства массовой информации. Из них впервые зарегистрированных - 73, прекративших свою деятельность - 180 (из них по решению суда 140). Управление </w:t>
      </w:r>
      <w:proofErr w:type="spellStart"/>
      <w:r w:rsidRPr="00F025B5">
        <w:rPr>
          <w:rFonts w:ascii="Times New Roman" w:eastAsia="Calibri" w:hAnsi="Times New Roman" w:cs="Times New Roman"/>
          <w:sz w:val="24"/>
          <w:szCs w:val="24"/>
          <w:lang w:eastAsia="ru-RU"/>
        </w:rPr>
        <w:t>Роскомнадзора</w:t>
      </w:r>
      <w:proofErr w:type="spellEnd"/>
      <w:r w:rsidRPr="00F025B5">
        <w:rPr>
          <w:rFonts w:ascii="Times New Roman" w:eastAsia="Calibri" w:hAnsi="Times New Roman" w:cs="Times New Roman"/>
          <w:sz w:val="24"/>
          <w:szCs w:val="24"/>
          <w:lang w:eastAsia="ru-RU"/>
        </w:rPr>
        <w:t xml:space="preserve"> по Иркутской области в течение года провело мониторинг 1768 экземпляров (изданий) СМИ (в </w:t>
      </w:r>
      <w:proofErr w:type="spellStart"/>
      <w:r w:rsidRPr="00F025B5">
        <w:rPr>
          <w:rFonts w:ascii="Times New Roman" w:eastAsia="Calibri" w:hAnsi="Times New Roman" w:cs="Times New Roman"/>
          <w:sz w:val="24"/>
          <w:szCs w:val="24"/>
          <w:lang w:eastAsia="ru-RU"/>
        </w:rPr>
        <w:t>т.ч</w:t>
      </w:r>
      <w:proofErr w:type="spellEnd"/>
      <w:r w:rsidRPr="00F025B5">
        <w:rPr>
          <w:rFonts w:ascii="Times New Roman" w:eastAsia="Calibri" w:hAnsi="Times New Roman" w:cs="Times New Roman"/>
          <w:sz w:val="24"/>
          <w:szCs w:val="24"/>
          <w:lang w:eastAsia="ru-RU"/>
        </w:rPr>
        <w:t>. 1192 - печатные СМИ, 113 – электронные СМИ, 463 информагентства) на предмет пропаганды наркотиков, культа насилия и жестокости, порнографии, а также признаков экстремизма. Никаких нарушений выявлено не было.</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Справедливости ради нужно отметить, что областные печатные СМИ довольно часто публикуют материалы о различных ситуациях, иногда  тяжелых и сложных, в которых </w:t>
      </w:r>
      <w:r w:rsidRPr="00F025B5">
        <w:rPr>
          <w:rFonts w:ascii="Times New Roman" w:eastAsia="Calibri" w:hAnsi="Times New Roman" w:cs="Times New Roman"/>
          <w:sz w:val="24"/>
          <w:szCs w:val="24"/>
          <w:lang w:eastAsia="ru-RU"/>
        </w:rPr>
        <w:lastRenderedPageBreak/>
        <w:t xml:space="preserve">оказываются жители области. Чаще всего жилищные и социальные  проблемы, отношения с правоохранительными органами, неэффективность надзорных и контрольных органов. Во многих случаях речь идет о нарушении прав людей, поскольку прямой или косвенной причиной создавшегося положения являются действия (бездействие) федеральных, областных или муниципальных чиновников. К сожалению, часто их авторы глубоко не анализируют указанные события, чтобы определить и обнародовать причины имеющихся проблем и дефектов в деятельности властей или отдельных должностных лиц. В результате граждане лишены информации, которая помогала бы им правильно понимать и оценивать происходящие в регионе события.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Заметно выделяется на общем фоне еженедельная газета «День Сибири» (выходит  с 2010 года, тираж более 9 тысяч экз.). В этом издании регулярно публикуются материалы, посвящённые наиболее острым социально-экономическим проблемам страны и региона, содержащие анализ и критику деятельности органов власти и должностных лиц.</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Есть и другие примеры  достойного выполнения журналистами своего профессионального долга. В городе Тулуне более шести лет корреспондент местной газеты «Компас» Александр Николаевич </w:t>
      </w:r>
      <w:proofErr w:type="spellStart"/>
      <w:r w:rsidRPr="00F025B5">
        <w:rPr>
          <w:rFonts w:ascii="Times New Roman" w:eastAsia="Calibri" w:hAnsi="Times New Roman" w:cs="Times New Roman"/>
          <w:sz w:val="24"/>
          <w:szCs w:val="24"/>
          <w:lang w:eastAsia="ru-RU"/>
        </w:rPr>
        <w:t>Ходзинский</w:t>
      </w:r>
      <w:proofErr w:type="spellEnd"/>
      <w:r w:rsidRPr="00F025B5">
        <w:rPr>
          <w:rFonts w:ascii="Times New Roman" w:eastAsia="Calibri" w:hAnsi="Times New Roman" w:cs="Times New Roman"/>
          <w:sz w:val="24"/>
          <w:szCs w:val="24"/>
          <w:lang w:eastAsia="ru-RU"/>
        </w:rPr>
        <w:t xml:space="preserve"> публиковал острые материалы, обличающие неблаговидные, ущемляющие интересы жителей города, действия (бездействие) местных муниципальных и государственных служащих. Как считает Уполномоченный, эта общественная деятельность, к  сожалению, стала причиной его убийства.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городе Ангарске осенью 2012 года было совершено нападение на журналиста Ирину Евгеньевну </w:t>
      </w:r>
      <w:proofErr w:type="spellStart"/>
      <w:r w:rsidRPr="00F025B5">
        <w:rPr>
          <w:rFonts w:ascii="Times New Roman" w:eastAsia="Calibri" w:hAnsi="Times New Roman" w:cs="Times New Roman"/>
          <w:sz w:val="24"/>
          <w:szCs w:val="24"/>
          <w:lang w:eastAsia="ru-RU"/>
        </w:rPr>
        <w:t>Сутырину</w:t>
      </w:r>
      <w:proofErr w:type="spellEnd"/>
      <w:r w:rsidRPr="00F025B5">
        <w:rPr>
          <w:rFonts w:ascii="Times New Roman" w:eastAsia="Calibri" w:hAnsi="Times New Roman" w:cs="Times New Roman"/>
          <w:sz w:val="24"/>
          <w:szCs w:val="24"/>
          <w:lang w:eastAsia="ru-RU"/>
        </w:rPr>
        <w:t>. Местные жители хорошо знают её принципиальную позицию по отношению к различным нарушениям в деятельности органов власти. В городской прессе автором регулярно публиковались острые критические материалы о деятельности чиновников органов местного самоуправления. Преступление не раскрыто.</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Все больше людей распространяют и получают информацию, работают, общаются, играют, занимаются бизнесом, решают бытовые проблемы, а также совершают преступления, используя Интернет. В меньшей степени люди используют Сеть для получения информации о деятельности органов власти, событиях в общественно-политической жизни, чтобы составить собственное представление о происходящем. Этот ресурс стал одним из важнейших факторов общественно-политической, социально-экономической и культурной жизни. Он является уникальным и с точки зрения расширения возможностей для реализации прав и свобод человека и гражданина.</w:t>
      </w:r>
    </w:p>
    <w:p w:rsidR="00DE503F"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Общее количество пользователей Интернета в Иркутской области,  по данным Фонда «Общественное мнение», составляет от 40 до 46% от численности населения. Ядро </w:t>
      </w:r>
      <w:proofErr w:type="gramStart"/>
      <w:r w:rsidRPr="00F025B5">
        <w:rPr>
          <w:rFonts w:ascii="Times New Roman" w:eastAsia="Calibri" w:hAnsi="Times New Roman" w:cs="Times New Roman"/>
          <w:sz w:val="24"/>
          <w:szCs w:val="24"/>
          <w:lang w:eastAsia="ru-RU"/>
        </w:rPr>
        <w:t>Интернет-аудитории</w:t>
      </w:r>
      <w:proofErr w:type="gramEnd"/>
      <w:r w:rsidRPr="00F025B5">
        <w:rPr>
          <w:rFonts w:ascii="Times New Roman" w:eastAsia="Calibri" w:hAnsi="Times New Roman" w:cs="Times New Roman"/>
          <w:sz w:val="24"/>
          <w:szCs w:val="24"/>
          <w:lang w:eastAsia="ru-RU"/>
        </w:rPr>
        <w:t xml:space="preserve"> Иркутской области составляют люди обоих полов в возрасте 18-34 года (55%), со </w:t>
      </w:r>
      <w:r w:rsidRPr="00F025B5">
        <w:rPr>
          <w:rFonts w:ascii="Times New Roman" w:eastAsia="Calibri" w:hAnsi="Times New Roman" w:cs="Times New Roman"/>
          <w:sz w:val="24"/>
          <w:szCs w:val="24"/>
          <w:lang w:eastAsia="ru-RU"/>
        </w:rPr>
        <w:lastRenderedPageBreak/>
        <w:t>средним специальным образованием (45%) и средним уровнем доходов (48%).  Сегодня Сеть функционирует в режиме, представляющем пользователю большую свободу выбора, свободу выражения мнения. Это имеет как свои достоинства, так и недостатки. Государства сегодня не в состоянии тотально контролировать Интернет и управлять им. В российской прессе периодически появляются сообщения о намерениях ввести те или иные ограничения на распространение информации в Сети, что, по мнению Уполномоченного, бесперспективно и может нанести вред развитию гражданского общества.</w:t>
      </w:r>
    </w:p>
    <w:p w:rsidR="004D4055" w:rsidRDefault="004D4055" w:rsidP="00DE503F">
      <w:pPr>
        <w:spacing w:after="0" w:line="360" w:lineRule="auto"/>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2.5.</w:t>
      </w:r>
      <w:r w:rsidRPr="00F025B5">
        <w:rPr>
          <w:rFonts w:ascii="Times New Roman" w:eastAsia="Calibri" w:hAnsi="Times New Roman" w:cs="Times New Roman"/>
          <w:b/>
          <w:bCs/>
          <w:sz w:val="24"/>
          <w:szCs w:val="24"/>
          <w:lang w:eastAsia="ru-RU"/>
        </w:rPr>
        <w:t xml:space="preserve">О праве на объединение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Статья 30 Конституции РФ гарантирует всем право на объединение и свободу деятельности общественных объединений.</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Право на объединение — разновидность основных политических прав, предусматривающих гарантированную Конституцией возможность (право) граждан и иных лиц создавать на добровольной основе общественные объединения для защиты общих интересов, право вступать в уже существующие объединения либо воздерживаться от вступления в них, а также право беспрепятственно выходить из объединений. Право на объединение в России регулируется многими нормативными правовыми актами. </w:t>
      </w:r>
      <w:proofErr w:type="gramStart"/>
      <w:r w:rsidRPr="00F025B5">
        <w:rPr>
          <w:rFonts w:ascii="Times New Roman" w:eastAsia="Calibri" w:hAnsi="Times New Roman" w:cs="Times New Roman"/>
          <w:sz w:val="24"/>
          <w:szCs w:val="24"/>
          <w:lang w:eastAsia="ru-RU"/>
        </w:rPr>
        <w:t xml:space="preserve">Среди основных можно назвать Гражданский кодекс РФ (статья 117), Федеральный закон «Об общественных объединениях», Федеральный закон «О свободе совести и о религиозных объединениях», Федеральный закон «О государственной поддержке молодежных и детских общественных объединений», Федеральный закон «О политических партиях», Федеральный закон «О национально-культурной автономии», Федеральный закон «О профессиональных союзах, их правах и гарантиях деятельности» и др. </w:t>
      </w:r>
      <w:proofErr w:type="gramEnd"/>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 состоянию на начало 2013 года на территории Иркутской области было зарегистрировано более трех тысяч некоммерческих организаций (далее - НКО), в том числе около 1700 общественных объединений.</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Самыми многочисленными объединениями в Иркутской области являются профессиональные союзы (территориальные и отраслевые) –  более 300 организаций; спортивные и оздоровительные – около 400 организаций. Правозащитных объединений в регионе – 75.</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Как видно, наибольшее количество объединений – это организации, созданные для удовлетворения личных социально-экономических и культурных потребностей их членов. В меньшей степени представлены объединения, ориентированные на общественную деятельность в сфере публичных интересов. Значительное количество правозащитных организаций не подкреплено их активной деятельностью. Защита прав человека предполагает </w:t>
      </w:r>
      <w:r w:rsidRPr="00F025B5">
        <w:rPr>
          <w:rFonts w:ascii="Times New Roman" w:eastAsia="Calibri" w:hAnsi="Times New Roman" w:cs="Times New Roman"/>
          <w:sz w:val="24"/>
          <w:szCs w:val="24"/>
          <w:lang w:eastAsia="ru-RU"/>
        </w:rPr>
        <w:lastRenderedPageBreak/>
        <w:t>высокую степень публичности. В 2012 году эти организации не проявили себя как существенный фактор общественной жизни региона.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сравнении с 2011 годом общее количество НКО сократилось на 5%.  В течение 2012 года было зарегистрировано более 200 общественных объединений. Одновременно Управление Министерства юстиции инициировало исключение из Реестра 263 некоммерческих организаций, по требованию налоговых органов было исключено из Реестра 70, и по решению органов НКО было ликвидировано 29 организаций. В качестве причин прекращения деятельности некоммерческих организаций необходимо отметить отсутствие необходимых для работы ресурсов – финансовых, кадровых, организационных.</w:t>
      </w:r>
    </w:p>
    <w:p w:rsidR="00DE503F" w:rsidRPr="00F025B5" w:rsidRDefault="00DE503F" w:rsidP="00DE503F">
      <w:pPr>
        <w:spacing w:after="0" w:line="360" w:lineRule="auto"/>
        <w:ind w:firstLine="567"/>
        <w:jc w:val="both"/>
        <w:rPr>
          <w:rFonts w:ascii="Times New Roman" w:eastAsia="Times New Roman" w:hAnsi="Times New Roman" w:cs="Times New Roman"/>
          <w:sz w:val="24"/>
          <w:szCs w:val="24"/>
          <w:lang w:eastAsia="ru-RU"/>
        </w:rPr>
      </w:pPr>
      <w:r w:rsidRPr="00F025B5">
        <w:rPr>
          <w:rFonts w:ascii="Times New Roman" w:eastAsia="Times New Roman" w:hAnsi="Times New Roman" w:cs="Times New Roman"/>
          <w:sz w:val="24"/>
          <w:szCs w:val="24"/>
          <w:lang w:eastAsia="ru-RU"/>
        </w:rPr>
        <w:t>В области действует закон «Об областной государственной поддержке социально-ориентированных  некоммерческих организа</w:t>
      </w:r>
      <w:r>
        <w:rPr>
          <w:rFonts w:ascii="Times New Roman" w:eastAsia="Times New Roman" w:hAnsi="Times New Roman" w:cs="Times New Roman"/>
          <w:sz w:val="24"/>
          <w:szCs w:val="24"/>
          <w:lang w:eastAsia="ru-RU"/>
        </w:rPr>
        <w:t>ций» от 8 июня 2011 года N 37-оз</w:t>
      </w:r>
      <w:r w:rsidRPr="00F025B5">
        <w:rPr>
          <w:rFonts w:ascii="Times New Roman" w:eastAsia="Times New Roman" w:hAnsi="Times New Roman" w:cs="Times New Roman"/>
          <w:sz w:val="24"/>
          <w:szCs w:val="24"/>
          <w:lang w:eastAsia="ru-RU"/>
        </w:rPr>
        <w:t xml:space="preserve">. Сформирован областной реестр социально ориентированных некоммерческих организаций, которым оказывается областная государственная поддержка. В нем указаны организации самого разного направления. Однако, по мнению Уполномоченного, механизм формирования указанного реестра требует совершенствования. </w:t>
      </w:r>
    </w:p>
    <w:p w:rsidR="00DE503F" w:rsidRPr="00F025B5" w:rsidRDefault="00DE503F" w:rsidP="00DE503F">
      <w:pPr>
        <w:spacing w:after="0" w:line="360" w:lineRule="auto"/>
        <w:ind w:firstLine="567"/>
        <w:jc w:val="both"/>
        <w:rPr>
          <w:rFonts w:ascii="Times New Roman" w:eastAsia="Times New Roman" w:hAnsi="Times New Roman" w:cs="Times New Roman"/>
          <w:sz w:val="24"/>
          <w:szCs w:val="24"/>
          <w:lang w:eastAsia="ru-RU"/>
        </w:rPr>
      </w:pPr>
      <w:r w:rsidRPr="00F025B5">
        <w:rPr>
          <w:rFonts w:ascii="Times New Roman" w:eastAsia="Times New Roman" w:hAnsi="Times New Roman" w:cs="Times New Roman"/>
          <w:sz w:val="24"/>
          <w:szCs w:val="24"/>
          <w:lang w:eastAsia="ru-RU"/>
        </w:rPr>
        <w:t>В октябре 2012 года Уполномоченный провел круглый стол «Государственная поддержка социально-ориентированных некоммерческих организаций, предоставляющих социальные услуги инвалидам с детства: проблемы и пути решения». В нем приняли участие председатели общественных организаций инвалидов, представители областных и муниципальных органов власти. Мероприятие было призвано обеспечить реализацию прав граждан с ограниченными возможностями и повысить эффективности деятельности некоммерческих организаций социальной направленности по реабилитации инвалидов. Участники круглого стола приняли рекомендации, которые были направлены Губернатору Иркутской области. (Приложение №.18)</w:t>
      </w:r>
      <w:r>
        <w:rPr>
          <w:rFonts w:ascii="Times New Roman" w:eastAsia="Times New Roman" w:hAnsi="Times New Roman" w:cs="Times New Roman"/>
          <w:sz w:val="24"/>
          <w:szCs w:val="24"/>
          <w:lang w:eastAsia="ru-RU"/>
        </w:rPr>
        <w:t>.</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течение 2012 года в регионе продолжался конфликт между руководством Минобразования области и Иркутской областной организацией профсоюза работников народного образования и науки России. Причиной конфликта стала активность профсоюза по защите трудовых прав его членов, а также неправомерные попытки чиновников влиять на формирование его выборных органов. Ответственные работники  Министерства пытались разными способами воздействовать на трудовые коллективы образовательных учреждений с тем, чтобы люди выходили из этого профсоюза и переходили в </w:t>
      </w:r>
      <w:proofErr w:type="gramStart"/>
      <w:r w:rsidRPr="00F025B5">
        <w:rPr>
          <w:rFonts w:ascii="Times New Roman" w:eastAsia="Calibri" w:hAnsi="Times New Roman" w:cs="Times New Roman"/>
          <w:sz w:val="24"/>
          <w:szCs w:val="24"/>
          <w:lang w:eastAsia="ru-RU"/>
        </w:rPr>
        <w:t>альтернативный</w:t>
      </w:r>
      <w:proofErr w:type="gramEnd"/>
      <w:r w:rsidRPr="00F025B5">
        <w:rPr>
          <w:rFonts w:ascii="Times New Roman" w:eastAsia="Calibri" w:hAnsi="Times New Roman" w:cs="Times New Roman"/>
          <w:sz w:val="24"/>
          <w:szCs w:val="24"/>
          <w:lang w:eastAsia="ru-RU"/>
        </w:rPr>
        <w:t>.</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Есть факты противодействия руководителей предприятий работе профсоюзов в лесной отрасли.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настоящее время в Иркутской области насчитывается более 400 религиозных объединений, из них 305 официально зарегистрированы в управлении Минюста РФ по </w:t>
      </w:r>
      <w:r w:rsidRPr="00F025B5">
        <w:rPr>
          <w:rFonts w:ascii="Times New Roman" w:eastAsia="Calibri" w:hAnsi="Times New Roman" w:cs="Times New Roman"/>
          <w:sz w:val="24"/>
          <w:szCs w:val="24"/>
          <w:lang w:eastAsia="ru-RU"/>
        </w:rPr>
        <w:lastRenderedPageBreak/>
        <w:t>Иркутской области, остальные действуют без регистрации. Рост количества религиозных объединений незначителен. Религиозные объединения региона относятся к 22 конфессиям. Их деятельность – значимый фактор жизни общества в Иркутской области. Значительная часть религиозных организаций активно занимается духовно-нравственным воспитанием молодёжи, формированием толерантного отношения к иным религиям и культурам, пропагандой здорового образа жизни, благотворительной деятельностью, борьбой с социальными болезнями, ведёт работу в местах заключения, больницах, детских домах. Конфликтных ситуаций в религиозной сфере в 2012 году не отмечено.</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 xml:space="preserve">По данным переписи 2010 года, национальная структура населения Иркутской области представлена более 150 национальностями, среди которых  русские – 88,3%, буряты – 3,2,%, украинцы – 1,3%, татары – 1,0%, другие национальности – 6,2%. Численность коренных малочисленных народов Иркутской области составляет 1950 человек: эвенков – 1 272 чел. и </w:t>
      </w:r>
      <w:proofErr w:type="spellStart"/>
      <w:r w:rsidRPr="00F025B5">
        <w:rPr>
          <w:rFonts w:ascii="Times New Roman" w:eastAsia="Calibri" w:hAnsi="Times New Roman" w:cs="Times New Roman"/>
          <w:sz w:val="24"/>
          <w:szCs w:val="24"/>
          <w:lang w:eastAsia="ru-RU"/>
        </w:rPr>
        <w:t>тофаларов</w:t>
      </w:r>
      <w:proofErr w:type="spellEnd"/>
      <w:r w:rsidRPr="00F025B5">
        <w:rPr>
          <w:rFonts w:ascii="Times New Roman" w:eastAsia="Calibri" w:hAnsi="Times New Roman" w:cs="Times New Roman"/>
          <w:sz w:val="24"/>
          <w:szCs w:val="24"/>
          <w:lang w:eastAsia="ru-RU"/>
        </w:rPr>
        <w:t xml:space="preserve"> – 678 чел.. По сравнению с данными Всероссийской переписи 2002 года,  произошло уменьшение их количества на 204 чел. В</w:t>
      </w:r>
      <w:proofErr w:type="gramEnd"/>
      <w:r w:rsidRPr="00F025B5">
        <w:rPr>
          <w:rFonts w:ascii="Times New Roman" w:eastAsia="Calibri" w:hAnsi="Times New Roman" w:cs="Times New Roman"/>
          <w:sz w:val="24"/>
          <w:szCs w:val="24"/>
          <w:lang w:eastAsia="ru-RU"/>
        </w:rPr>
        <w:t xml:space="preserve"> Иркутской области действует более 90 национально-культурных общественных объединений, ведущих просветительскую деятельность и работу по сохранению и развитию самобытной этнической культуры в регионе.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Иркутской области обеспечиваются юридические гарантии реализации гражданами конституционного права на объединение, при весьма ограниченных экономических возможностях населения, что создает объективные препятствия для самоорганизации граждан.</w:t>
      </w:r>
    </w:p>
    <w:p w:rsidR="00DE503F" w:rsidRPr="00F025B5" w:rsidRDefault="00DE503F" w:rsidP="00DE503F">
      <w:pPr>
        <w:spacing w:after="0" w:line="360" w:lineRule="auto"/>
        <w:ind w:firstLine="567"/>
        <w:rPr>
          <w:rFonts w:ascii="Times New Roman" w:eastAsia="Calibri" w:hAnsi="Times New Roman" w:cs="Times New Roman"/>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4D4055" w:rsidRDefault="004D4055" w:rsidP="00DE503F">
      <w:pPr>
        <w:spacing w:after="0" w:line="360" w:lineRule="auto"/>
        <w:ind w:firstLine="567"/>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ind w:firstLine="567"/>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lastRenderedPageBreak/>
        <w:t>Раздел 3 Проблемы реализации права на судебную защиту и соблюдения прав граждан в местах изоляции</w:t>
      </w: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t>3.1. О некоторых проблемах соблюдения процессуальных прав граждан в ходе судопроизводства по уголовным и гражданским делам</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Право на судебную защиту многогранно и гарантировано Конституцией Российской Федерации, а также ст. 6 Конвенции о защите прав человека и основных свобод и иных международных договоров. Эти нормы получили свое развитие в процессуальном законодательстве (Уголовно-процессуальном кодексе Российской Федерации и Гражданском процессуальном кодексе Российской Федерации), законодательстве об административных правонарушениях, иных федеральных законах.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Анализ обращений, поступивших Уполномоченному в 2012 году, показывает, что граждане систематически сталкиваются с различными нарушениями их процессуальных прав при производстве по уголовным, гражданским делам или по делам об административных правонарушениях. Это в равной мере относится к обвиняемым и потерпевшим по уголовным делам, к истцам и ответчикам по гражданским делам. Субъектами нарушения прав граждан в сфере уголовного преследования выступают правоохранительные, надзорные и судебные органы, а по гражданским делам – суды и служба судебных приставов.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Необходимо отметить, что право на судебную защиту в сфере уголовного преследованию реализуется на всех стадиях: от обращения потерпевшего в правоохранительные органы с заявлением о преступлении и до исполнения вынесенного приговора. Реализацию права должны обеспечивать государственные органы, осуществляющие расследование и рассмотрение уголовных дел, а также органы, надзирающие за расследованием и поддерживающие государственное обвинение.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Это наиболее востребованное право, что подтверждается данными судебной статистики. Миллионы уголовных, гражданских, арбитражных дел и дел об административных правонарушениях рассматривают суды общей юрисдикции и арбитражные суды Российской Федерации. Деятельность судебной власти, как важнейшего государственного института, отражается на всех аспектах государственной и общественной жизни.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Нынешнее состояние судопроизводства в судах общей юрисдикции, мягко говоря, далеко от идеала. Много лет не прекращается критика всех сторон судебной деятельности, особенно справедливости и законности судебных актов.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силу норм федерального законодательства и закона Иркутской области «Об Уполномоченном по правам человека в Иркутской области» Уполномоченный не вправе рассматривать жалобы на судебные решения. Поэтому такие жалобы возвращались заявителям с разъяснением порядка обжалования. Обращения, в которых заявители сообщали </w:t>
      </w:r>
      <w:r w:rsidRPr="00F025B5">
        <w:rPr>
          <w:rFonts w:ascii="Times New Roman" w:eastAsia="Calibri" w:hAnsi="Times New Roman" w:cs="Times New Roman"/>
          <w:sz w:val="24"/>
          <w:szCs w:val="24"/>
          <w:lang w:eastAsia="ru-RU"/>
        </w:rPr>
        <w:lastRenderedPageBreak/>
        <w:t>о неправомерных действиях судей, направлялись для рассмотрения в Областной суд, прокуратуру или Квалификационную коллегию судей Иркутской области. Информируя Уполномоченного о результатах рассмотрения, указанные органы в подавляющем большинстве случае сообщали, что доводы заявителей подтверждения не нашли.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Тем не менее, анализ ситуации дает основания для вывода о наличии нарушений процессуальных прав граждан, следствием чего является нарушение конституционного права на судебную защиту.</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Граждане, осужденные за совершение уголовных преступлений, в своих жалобах часто сообщали о нарушении права на защиту, связанного с ненадлежащим исполнением своих обязанностей  адвокатом, назначенным дознанием, следствием или судом. Эта застарелая проблема хорошо известна как в профессиональной среде судей, прокуроров, следователей, адвокатов, так и в обществе. Её суть заключается в том, что назначенный государством защитник не </w:t>
      </w:r>
      <w:proofErr w:type="gramStart"/>
      <w:r w:rsidRPr="00F025B5">
        <w:rPr>
          <w:rFonts w:ascii="Times New Roman" w:eastAsia="Calibri" w:hAnsi="Times New Roman" w:cs="Times New Roman"/>
          <w:sz w:val="24"/>
          <w:szCs w:val="24"/>
          <w:lang w:eastAsia="ru-RU"/>
        </w:rPr>
        <w:t>мотивирован</w:t>
      </w:r>
      <w:proofErr w:type="gramEnd"/>
      <w:r w:rsidRPr="00F025B5">
        <w:rPr>
          <w:rFonts w:ascii="Times New Roman" w:eastAsia="Calibri" w:hAnsi="Times New Roman" w:cs="Times New Roman"/>
          <w:sz w:val="24"/>
          <w:szCs w:val="24"/>
          <w:lang w:eastAsia="ru-RU"/>
        </w:rPr>
        <w:t xml:space="preserve"> выполнять это поручение, как это предусмотрено статьей 7 Федерального закона от 31.05.2002 N 63-ФЗ "Об адвокатской деятельности и адвокатуре в Российской Федерации". То есть, не </w:t>
      </w:r>
      <w:proofErr w:type="gramStart"/>
      <w:r w:rsidRPr="00F025B5">
        <w:rPr>
          <w:rFonts w:ascii="Times New Roman" w:eastAsia="Calibri" w:hAnsi="Times New Roman" w:cs="Times New Roman"/>
          <w:sz w:val="24"/>
          <w:szCs w:val="24"/>
          <w:lang w:eastAsia="ru-RU"/>
        </w:rPr>
        <w:t>мотивирован</w:t>
      </w:r>
      <w:proofErr w:type="gramEnd"/>
      <w:r w:rsidRPr="00F025B5">
        <w:rPr>
          <w:rFonts w:ascii="Times New Roman" w:eastAsia="Calibri" w:hAnsi="Times New Roman" w:cs="Times New Roman"/>
          <w:sz w:val="24"/>
          <w:szCs w:val="24"/>
          <w:lang w:eastAsia="ru-RU"/>
        </w:rPr>
        <w:t xml:space="preserve"> исполнять работу честно, разумно и добросовестно, отстаивать права и законные интересы доверителя всеми не запрещенными законодательством Российской Федерации средствами. Адвокаты, на которых законом возложена публичная обязанность </w:t>
      </w:r>
      <w:proofErr w:type="gramStart"/>
      <w:r w:rsidRPr="00F025B5">
        <w:rPr>
          <w:rFonts w:ascii="Times New Roman" w:eastAsia="Calibri" w:hAnsi="Times New Roman" w:cs="Times New Roman"/>
          <w:sz w:val="24"/>
          <w:szCs w:val="24"/>
          <w:lang w:eastAsia="ru-RU"/>
        </w:rPr>
        <w:t>защищать</w:t>
      </w:r>
      <w:proofErr w:type="gramEnd"/>
      <w:r w:rsidRPr="00F025B5">
        <w:rPr>
          <w:rFonts w:ascii="Times New Roman" w:eastAsia="Calibri" w:hAnsi="Times New Roman" w:cs="Times New Roman"/>
          <w:sz w:val="24"/>
          <w:szCs w:val="24"/>
          <w:lang w:eastAsia="ru-RU"/>
        </w:rPr>
        <w:t xml:space="preserve"> права и свободы человека, обязаны обеспечить в полном объеме гарантии права каждого на получение квалифицированной юридической помощи, как это вытекает из статей 45 (часть 1) и 48 (часть 1) Конституции Российской Федерации. Но это в теории. На практике, главное и единственное, что делает назначенный адвокат – документально подтверждает в материалах дела свое присутствие там, где требует закон.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Первая причина этого явления – установленные государством неадекватные размеры оплаты работы адвоката, в состав которой не включены свидания с подзащитным в следственном изоляторе, ознакомление с материалами дела, консультирование доверителя, составление жалоб. Так же ему не компенсируются транспортные расходы, расходы по привлечению специалистов, расходы на снятие копий с материалов дела. Всем известно, что адвокат по назначению не использует в интересах подзащитного свои права - собирать сведения, необходимые для оказания юридической помощи; опрашивать лиц, предположительно владеющих информацией, относящейся к делу, по которому адвокат оказывает юридическую помощь; собирать и представлять предметы и документы, которые могут быть признаны вещественными и иными доказательствами. Таким образом, адвокат, приходя к подозреваемому или обвиняемому в качестве бесплатного защитника, не стремится за столь низкий для него гонорар отдавать все силы такой защите и бесплатно посвящать свое </w:t>
      </w:r>
      <w:r w:rsidRPr="00F025B5">
        <w:rPr>
          <w:rFonts w:ascii="Times New Roman" w:eastAsia="Calibri" w:hAnsi="Times New Roman" w:cs="Times New Roman"/>
          <w:sz w:val="24"/>
          <w:szCs w:val="24"/>
          <w:lang w:eastAsia="ru-RU"/>
        </w:rPr>
        <w:lastRenderedPageBreak/>
        <w:t xml:space="preserve">время ознакомлению с делом и составлению юридических документов. А так как у обвиняемого или подозреваемого, обладающего правом на бесплатную защиту, нет возможности нанять адвоката, то он либо соглашается на такую защиту, либо отказывается от нее, лишаясь юридической поддержки по уголовному делу.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Для дознавателей, следователей и суда, привлекающих адвокатов для осуществления бесплатной защиты, не имеет значения уровень их квалификации и деловая репутация. Они приглашают в дело на бесплатной основе защитника самостоятельно, и часто в интересах обвинения, приглашают того, кто не будет противодействовать незаконному обвинительному уклону предварительного расследования. Для них безмолвное присутствие на следственных действиях или в суде лица с удостоверением адвоката – идеальная модель его поведения. Очевидно, что до тех пор, пока следователь, дознаватель и суд будут вправе выбирать адвоката для бесплатной защиты, это будет негативно отражаться на  положении обвиняемого и подозреваемого в уголовном деле.</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Вторая причина – это фактическое отсутствие контроля качества работы адвоката, а также ответственности за ненадлежащее отношение к своим обязанностям. На сегодняшний день в нашей стране существует лишь один механизм (закрепленный законодательно) контроля качества предоставляемой адвокатами юридической помощи – рассмотрение советами адвокатских палат и квалификационными комиссиями этих палат жалоб доверителей, представлений территориальных органов юстиции отношении адвокатов. В Обзоре дисциплинарной практики Квалификационной комиссии Адвокатской палаты Иркутской области за 10 месяцев 2012 года сообщается о рассмотрении жалоб граждан на двух адвокатов, осуществлявших защиту по назначению. Доводы жалоб были признаны необоснованными.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Из этого следует, что само государство, гарантируя обвиняемому и подозреваемому право на бесплатную адвокатскую защиту по уголовному делу, обрекает их на отсутствие квалифицированной юридической помощи, поскольку роль адвоката по назначению является в процессе номинальной. Сегодня факт физического присутствия адвоката на следственном действии или в судебном заседании рассматривается как факт подтверждающий соблюдение конституционных гарантий права на защиту.</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Проблема обеспечения надлежащего качества предоставляемой бесплатной юридической помощи является важнейшей в этой сфере, поскольку само по себе назначение малоимущему гражданину защитника еще не свидетельствует о реализации конституционного права этого гражданина на квалифицированную юридическую помощь.</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На наш взгляд, решение этой проблемы может быть связано с созданием института государственной адвокатуры. Те колоссальные деньги, которые сегодня расходуются на </w:t>
      </w:r>
      <w:r w:rsidRPr="00F025B5">
        <w:rPr>
          <w:rFonts w:ascii="Times New Roman" w:eastAsia="Calibri" w:hAnsi="Times New Roman" w:cs="Times New Roman"/>
          <w:sz w:val="24"/>
          <w:szCs w:val="24"/>
          <w:lang w:eastAsia="ru-RU"/>
        </w:rPr>
        <w:lastRenderedPageBreak/>
        <w:t>оплату работы адвокатов по назначению, могли бы быть использованы на оплату работы профессиональных защитников по контракту с государством, как это делается во многих странах мира. Другим вариантом решения проблемы видится ликвидация монополии адвокатов на выполнение функции защитника по уголовным делам. Не исключены и другие решения, необходимо лишь желание их найти и реализовать.</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почте Уполномоченного в 2012 году были жалобы на незаконные действия сотрудников правоохранительных органов задержании от граждан, обвиняемых в совершении преступлений. В некоторых из них сообщалось о том, что с момента фактического лишения свободы до процессуального задержания (составления протокола о задержа</w:t>
      </w:r>
      <w:r>
        <w:rPr>
          <w:rFonts w:ascii="Times New Roman" w:eastAsia="Calibri" w:hAnsi="Times New Roman" w:cs="Times New Roman"/>
          <w:sz w:val="24"/>
          <w:szCs w:val="24"/>
          <w:lang w:eastAsia="ru-RU"/>
        </w:rPr>
        <w:t>нии в порядке ст. ст. 91, 92 Уголовно-процессуального кодекса</w:t>
      </w:r>
      <w:r w:rsidRPr="00F025B5">
        <w:rPr>
          <w:rFonts w:ascii="Times New Roman" w:eastAsia="Calibri" w:hAnsi="Times New Roman" w:cs="Times New Roman"/>
          <w:sz w:val="24"/>
          <w:szCs w:val="24"/>
          <w:lang w:eastAsia="ru-RU"/>
        </w:rPr>
        <w:t xml:space="preserve"> РФ) проходило много времени, в течение которого и совершались различные нарушения прав граждан.</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Часть 2 статьи 48 Конституции РФ гарантирует каждому задержанному право пользоваться помощью адвоката с момента задержания. Таким образом, право воспользоваться помощью защитника возникает с момента, когда у лица фактически исчезла возможность свободно передвигаться и это действие осуществили уполномоченные органы. Но на практике часто бывает, что сотрудники оперативных подразделений, задержав человека в связи с какими-то имеющимися у них подозрениями, никак это не фиксируют в документах. Гражданин доставляется в какое-либо помещение правоохранительных органов, где с ним в течение часов, а то и суток «работают». Когда человек «созрел», появляется следователь и оформляет протокол процессуального задержания.</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i/>
          <w:sz w:val="24"/>
          <w:szCs w:val="24"/>
          <w:lang w:eastAsia="ru-RU"/>
        </w:rPr>
      </w:pPr>
      <w:proofErr w:type="gramStart"/>
      <w:r w:rsidRPr="00F025B5">
        <w:rPr>
          <w:rFonts w:ascii="Times New Roman" w:eastAsia="Calibri" w:hAnsi="Times New Roman" w:cs="Times New Roman"/>
          <w:i/>
          <w:sz w:val="24"/>
          <w:szCs w:val="24"/>
          <w:lang w:eastAsia="ru-RU"/>
        </w:rPr>
        <w:t xml:space="preserve">Заявительница Н. (Н-16) в жалобе Уполномоченному сообщала о том, что с момента задержания 12 и по 14 мая 2012 </w:t>
      </w:r>
      <w:r>
        <w:rPr>
          <w:rFonts w:ascii="Times New Roman" w:eastAsia="Calibri" w:hAnsi="Times New Roman" w:cs="Times New Roman"/>
          <w:i/>
          <w:sz w:val="24"/>
          <w:szCs w:val="24"/>
          <w:lang w:eastAsia="ru-RU"/>
        </w:rPr>
        <w:t>года</w:t>
      </w:r>
      <w:r w:rsidRPr="00F025B5">
        <w:rPr>
          <w:rFonts w:ascii="Times New Roman" w:eastAsia="Calibri" w:hAnsi="Times New Roman" w:cs="Times New Roman"/>
          <w:i/>
          <w:sz w:val="24"/>
          <w:szCs w:val="24"/>
          <w:lang w:eastAsia="ru-RU"/>
        </w:rPr>
        <w:t xml:space="preserve"> (когда Кировский районный суд г. Иркутска удовлетворил ходатайство следователя об избрании ей меры пресечения в виде содержания под стражей и она была водворена в СИЗО-1) следователем и иными сотрудниками правоохранительных органов нарушались её конституционные и иные права.</w:t>
      </w:r>
      <w:proofErr w:type="gramEnd"/>
      <w:r w:rsidRPr="00F025B5">
        <w:rPr>
          <w:rFonts w:ascii="Times New Roman" w:eastAsia="Calibri" w:hAnsi="Times New Roman" w:cs="Times New Roman"/>
          <w:i/>
          <w:sz w:val="24"/>
          <w:szCs w:val="24"/>
          <w:lang w:eastAsia="ru-RU"/>
        </w:rPr>
        <w:t xml:space="preserve"> Она писала, что была лишена возможности получать помощь адвоката, с которым было заключено соглашение, что на неё оказывалось незаконное физическое и психическое (угрозы и шантаж) воздействие с целью получить нужные следствию показания. Н жаловалась на действия, которые не могут рассматриваться иначе как пытки и жестокое обращение. В их числе – лишение сна, пищи, доступа к воде в течение более 2-х суток. Лишение возможности принимать назначенные врачом лекарства. </w:t>
      </w:r>
      <w:proofErr w:type="gramStart"/>
      <w:r w:rsidRPr="00F025B5">
        <w:rPr>
          <w:rFonts w:ascii="Times New Roman" w:eastAsia="Calibri" w:hAnsi="Times New Roman" w:cs="Times New Roman"/>
          <w:i/>
          <w:sz w:val="24"/>
          <w:szCs w:val="24"/>
          <w:lang w:eastAsia="ru-RU"/>
        </w:rPr>
        <w:t>Содержание заявительницы в «клетке размером 2х2м.»  в здании УФСБ по Иркутской области (ул. Литвинова д.2) ежедневно в течение более двух недель без воды и пищи, является нарушением прав обвиняемой, предусмотренных Конституцией РФ, УПК Р</w:t>
      </w:r>
      <w:r>
        <w:rPr>
          <w:rFonts w:ascii="Times New Roman" w:eastAsia="Calibri" w:hAnsi="Times New Roman" w:cs="Times New Roman"/>
          <w:i/>
          <w:sz w:val="24"/>
          <w:szCs w:val="24"/>
          <w:lang w:eastAsia="ru-RU"/>
        </w:rPr>
        <w:t xml:space="preserve">Ф, Федеральным законом от 15 июля </w:t>
      </w:r>
      <w:r w:rsidRPr="00F025B5">
        <w:rPr>
          <w:rFonts w:ascii="Times New Roman" w:eastAsia="Calibri" w:hAnsi="Times New Roman" w:cs="Times New Roman"/>
          <w:i/>
          <w:sz w:val="24"/>
          <w:szCs w:val="24"/>
          <w:lang w:eastAsia="ru-RU"/>
        </w:rPr>
        <w:t>1995</w:t>
      </w:r>
      <w:r>
        <w:rPr>
          <w:rFonts w:ascii="Times New Roman" w:eastAsia="Calibri" w:hAnsi="Times New Roman" w:cs="Times New Roman"/>
          <w:i/>
          <w:sz w:val="24"/>
          <w:szCs w:val="24"/>
          <w:lang w:eastAsia="ru-RU"/>
        </w:rPr>
        <w:t xml:space="preserve"> года</w:t>
      </w:r>
      <w:r w:rsidRPr="00F025B5">
        <w:rPr>
          <w:rFonts w:ascii="Times New Roman" w:eastAsia="Calibri" w:hAnsi="Times New Roman" w:cs="Times New Roman"/>
          <w:i/>
          <w:sz w:val="24"/>
          <w:szCs w:val="24"/>
          <w:lang w:eastAsia="ru-RU"/>
        </w:rPr>
        <w:t xml:space="preserve"> N 103-ФЗ "О содержании под стражей подозреваемых и обвиняемых в совершении преступлений".</w:t>
      </w:r>
      <w:proofErr w:type="gramEnd"/>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Жалоба Н. была направлена Уполномоченным в Следственное Управление СК РФ по Иркутской области и областную прокуратуру. Из полученных ответов следует, что указанные ведомства не выявили никаких нарушений прав заявительницы. Однако вызывают сомнения полнота, качество и объективность проведенной проверки. Заявительнице разъяснено право обжалования действия государственных органов и должностных лиц.</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Анализ обращений граждан показывает, что случаи, когда лицо, задерживаемое должностными лицами по подозрению в совершении преступления, может быть лишено свободы на достаточно продолжительный срок без оформления каких-либо процессуальных документов, не единичны.</w:t>
      </w:r>
    </w:p>
    <w:p w:rsidR="00DE503F" w:rsidRPr="00F025B5" w:rsidRDefault="00DE503F" w:rsidP="00DE503F">
      <w:pPr>
        <w:tabs>
          <w:tab w:val="left" w:pos="2629"/>
        </w:tabs>
        <w:spacing w:after="0" w:line="360" w:lineRule="auto"/>
        <w:ind w:firstLine="567"/>
        <w:jc w:val="both"/>
        <w:rPr>
          <w:rFonts w:ascii="Times New Roman" w:eastAsia="Calibri" w:hAnsi="Times New Roman" w:cs="Times New Roman"/>
          <w:i/>
          <w:sz w:val="24"/>
          <w:szCs w:val="24"/>
          <w:lang w:eastAsia="ru-RU"/>
        </w:rPr>
      </w:pPr>
      <w:r w:rsidRPr="00F025B5">
        <w:rPr>
          <w:rFonts w:ascii="Times New Roman" w:eastAsia="Calibri" w:hAnsi="Times New Roman" w:cs="Times New Roman"/>
          <w:i/>
          <w:sz w:val="24"/>
          <w:szCs w:val="24"/>
          <w:lang w:eastAsia="ru-RU"/>
        </w:rPr>
        <w:t>В декабре 2012 г. Уполномоченному поступили жалобы К. А. и Ш. (К-144, А-43, Ш-18) в которых они сообщали, что все вместе были задержаны сотрудниками полици</w:t>
      </w:r>
      <w:r>
        <w:rPr>
          <w:rFonts w:ascii="Times New Roman" w:eastAsia="Calibri" w:hAnsi="Times New Roman" w:cs="Times New Roman"/>
          <w:i/>
          <w:sz w:val="24"/>
          <w:szCs w:val="24"/>
          <w:lang w:eastAsia="ru-RU"/>
        </w:rPr>
        <w:t>и в г. Ангарске 11 декабря 2012 года</w:t>
      </w:r>
      <w:r w:rsidRPr="00F025B5">
        <w:rPr>
          <w:rFonts w:ascii="Times New Roman" w:eastAsia="Calibri" w:hAnsi="Times New Roman" w:cs="Times New Roman"/>
          <w:i/>
          <w:sz w:val="24"/>
          <w:szCs w:val="24"/>
          <w:lang w:eastAsia="ru-RU"/>
        </w:rPr>
        <w:t xml:space="preserve"> и доставлены в отдел полиции № 1, где насильно и с нарушением закона удерживались более 10 часов. Граждане пишут, что в течение этого времени сотрудниками полиции к ним применялись пытки с целью добиться признания в преступлении, которого они не совершали. Заявители были лишены возможности принимать пищу, пользоваться туалетом, не имели доступа к воде. Было нарушено их право на помощь адвоката. Кроме того, они не имели возможности пользоваться телефонной связью, поскольку их мобильные телефоны были незаконно изъяты. Действия, которые сотрудники полиции совершали в отношении заявителей, процессуально не оформлялись. Только настойчивость В., члена Общественной наблюдательной комиссии Иркутской области, заставила полицейских освободить заявителей. После обращения за медицинской помощью (сразу после выхода из отдела полиции) граждане К. и Ш. были экстренно госпитализированы в связи с полученными травмами.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Приведенные примеры далеко не исчерпывают многочисленные и разнообразные нарушения процессуальных прав граждан. </w:t>
      </w:r>
    </w:p>
    <w:p w:rsidR="00DE503F" w:rsidRPr="00F025B5" w:rsidRDefault="00DE503F" w:rsidP="004D1BDE">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roofErr w:type="gramStart"/>
      <w:r w:rsidRPr="00F025B5">
        <w:rPr>
          <w:rFonts w:ascii="Times New Roman" w:eastAsia="Calibri" w:hAnsi="Times New Roman" w:cs="Times New Roman"/>
          <w:sz w:val="24"/>
          <w:szCs w:val="24"/>
          <w:lang w:eastAsia="ru-RU"/>
        </w:rPr>
        <w:t xml:space="preserve">Уполномоченный выражает надежду, что позиция Конституционного Суда Российской Федерации (неоднократно сформулированная в решениях и определениях по конкретным делам) о том, что </w:t>
      </w:r>
      <w:hyperlink r:id="rId19" w:history="1">
        <w:r w:rsidRPr="00F025B5">
          <w:rPr>
            <w:rFonts w:ascii="Times New Roman" w:eastAsia="Calibri" w:hAnsi="Times New Roman" w:cs="Times New Roman"/>
            <w:sz w:val="24"/>
            <w:szCs w:val="24"/>
            <w:lang w:eastAsia="ru-RU"/>
          </w:rPr>
          <w:t>статья 46 (часть 1)</w:t>
        </w:r>
      </w:hyperlink>
      <w:r w:rsidRPr="00F025B5">
        <w:rPr>
          <w:rFonts w:ascii="Times New Roman" w:eastAsia="Calibri" w:hAnsi="Times New Roman" w:cs="Times New Roman"/>
          <w:sz w:val="24"/>
          <w:szCs w:val="24"/>
          <w:lang w:eastAsia="ru-RU"/>
        </w:rPr>
        <w:t xml:space="preserve"> Конституции Российской Федерации, гарантирующая каждому судебную защиту его прав и свобод, и положения </w:t>
      </w:r>
      <w:hyperlink r:id="rId20" w:history="1">
        <w:r w:rsidRPr="00F025B5">
          <w:rPr>
            <w:rFonts w:ascii="Times New Roman" w:eastAsia="Calibri" w:hAnsi="Times New Roman" w:cs="Times New Roman"/>
            <w:sz w:val="24"/>
            <w:szCs w:val="24"/>
            <w:lang w:eastAsia="ru-RU"/>
          </w:rPr>
          <w:t>статей 2</w:t>
        </w:r>
      </w:hyperlink>
      <w:r w:rsidRPr="00F025B5">
        <w:rPr>
          <w:rFonts w:ascii="Times New Roman" w:eastAsia="Calibri" w:hAnsi="Times New Roman" w:cs="Times New Roman"/>
          <w:sz w:val="24"/>
          <w:szCs w:val="24"/>
          <w:lang w:eastAsia="ru-RU"/>
        </w:rPr>
        <w:t xml:space="preserve"> и </w:t>
      </w:r>
      <w:hyperlink r:id="rId21" w:history="1">
        <w:r w:rsidRPr="00F025B5">
          <w:rPr>
            <w:rFonts w:ascii="Times New Roman" w:eastAsia="Calibri" w:hAnsi="Times New Roman" w:cs="Times New Roman"/>
            <w:sz w:val="24"/>
            <w:szCs w:val="24"/>
            <w:lang w:eastAsia="ru-RU"/>
          </w:rPr>
          <w:t>14</w:t>
        </w:r>
      </w:hyperlink>
      <w:r w:rsidRPr="00F025B5">
        <w:rPr>
          <w:rFonts w:ascii="Times New Roman" w:eastAsia="Calibri" w:hAnsi="Times New Roman" w:cs="Times New Roman"/>
          <w:sz w:val="24"/>
          <w:szCs w:val="24"/>
          <w:lang w:eastAsia="ru-RU"/>
        </w:rPr>
        <w:t xml:space="preserve"> Международного пакта о гражданских и политических правах, </w:t>
      </w:r>
      <w:hyperlink r:id="rId22" w:history="1">
        <w:r w:rsidRPr="00F025B5">
          <w:rPr>
            <w:rFonts w:ascii="Times New Roman" w:eastAsia="Calibri" w:hAnsi="Times New Roman" w:cs="Times New Roman"/>
            <w:sz w:val="24"/>
            <w:szCs w:val="24"/>
            <w:lang w:eastAsia="ru-RU"/>
          </w:rPr>
          <w:t>статьи 8</w:t>
        </w:r>
      </w:hyperlink>
      <w:r w:rsidRPr="00F025B5">
        <w:rPr>
          <w:rFonts w:ascii="Times New Roman" w:eastAsia="Calibri" w:hAnsi="Times New Roman" w:cs="Times New Roman"/>
          <w:sz w:val="24"/>
          <w:szCs w:val="24"/>
          <w:lang w:eastAsia="ru-RU"/>
        </w:rPr>
        <w:t xml:space="preserve"> и </w:t>
      </w:r>
      <w:hyperlink r:id="rId23" w:history="1">
        <w:r w:rsidRPr="00F025B5">
          <w:rPr>
            <w:rFonts w:ascii="Times New Roman" w:eastAsia="Calibri" w:hAnsi="Times New Roman" w:cs="Times New Roman"/>
            <w:sz w:val="24"/>
            <w:szCs w:val="24"/>
            <w:lang w:eastAsia="ru-RU"/>
          </w:rPr>
          <w:t>29</w:t>
        </w:r>
      </w:hyperlink>
      <w:r w:rsidRPr="00F025B5">
        <w:rPr>
          <w:rFonts w:ascii="Times New Roman" w:eastAsia="Calibri" w:hAnsi="Times New Roman" w:cs="Times New Roman"/>
          <w:sz w:val="24"/>
          <w:szCs w:val="24"/>
          <w:lang w:eastAsia="ru-RU"/>
        </w:rPr>
        <w:t xml:space="preserve"> Всеобщей декларации прав человека, а также </w:t>
      </w:r>
      <w:hyperlink r:id="rId24" w:history="1">
        <w:r w:rsidRPr="00F025B5">
          <w:rPr>
            <w:rFonts w:ascii="Times New Roman" w:eastAsia="Calibri" w:hAnsi="Times New Roman" w:cs="Times New Roman"/>
            <w:sz w:val="24"/>
            <w:szCs w:val="24"/>
            <w:lang w:eastAsia="ru-RU"/>
          </w:rPr>
          <w:t>статья</w:t>
        </w:r>
        <w:proofErr w:type="gramEnd"/>
        <w:r w:rsidRPr="00F025B5">
          <w:rPr>
            <w:rFonts w:ascii="Times New Roman" w:eastAsia="Calibri" w:hAnsi="Times New Roman" w:cs="Times New Roman"/>
            <w:sz w:val="24"/>
            <w:szCs w:val="24"/>
            <w:lang w:eastAsia="ru-RU"/>
          </w:rPr>
          <w:t xml:space="preserve"> 6</w:t>
        </w:r>
      </w:hyperlink>
      <w:r w:rsidRPr="00F025B5">
        <w:rPr>
          <w:rFonts w:ascii="Times New Roman" w:eastAsia="Calibri" w:hAnsi="Times New Roman" w:cs="Times New Roman"/>
          <w:sz w:val="24"/>
          <w:szCs w:val="24"/>
          <w:lang w:eastAsia="ru-RU"/>
        </w:rPr>
        <w:t xml:space="preserve"> Конвенции о защите прав человека и основных свобод, обязывают государство обеспечить осуществление права на судебную защиту, которая должна быть справедливой, компетентной, полной и эффективной (например, Определение Конституционного Суда РФ от 12.11.2008 N 1074-О-П), будет подкреплена реальными действиями государственных органов.</w:t>
      </w:r>
    </w:p>
    <w:p w:rsidR="00DE503F" w:rsidRPr="00F025B5" w:rsidRDefault="00DE503F" w:rsidP="00DE503F">
      <w:pPr>
        <w:spacing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lastRenderedPageBreak/>
        <w:t>3.2.О соблюдении прав граждан на стадии исполнения судебных актов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почте Уполномоченного в 2012 году было 24 жалобы (или 2% от общего количества) на нарушение прав участников исполнительного производства. Тем не менее, это почти в 2 раза больше чем за предыдущий год.</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Подразделения судебных приставов сегодня – необходимый атрибут государственной власти в городах и районах (наряду с судами, прокуратурой, органами внутренних дел, налоговыми органами). Деятельность Федеральной службы судебных приставов (далее ФССП) затрагивает интересы многих, поскольку направлена на обеспечение исполнения законов и судебных актов на всей территории Российской Федерации. Конечной целью правильного и своевременного исполнения является защита нарушенных прав, свобод и законных интересов граждан и организаций. Справедливое и эффективное обеспечение исполнения судебных решений – основополагающий фактор дееспособности правовой системы.</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Исполнение судебного постановления является неотъемлемой частью судопроизводства, ибо без реального исполнения решения суда  теряют своё значение все принципы справедливого судебного разбирательства, предусмотренные Конвенцией о защите прав человека и основных свобод, утрачивает смысл и само понятие – «право на суд».</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2012 году на исполнении в подразделениях Управления Федеральной службы судебных приставов по Иркутской области находилось около 1.2 млн. исполнительных производств, из них 45 % - это судебные акты (546,2 тысячи), на общую сумму 32.3 млрд. руб., фактически было исполнено 177.4 тыс. судебных актов, взыскано 3.8 млрд. рублей.</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К сожалению, в настоящее время судебные решения часто не исполняются, что и является основным поводом для жалоб взыскателей.</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Анализ обращений данной категории показывает, что до обращения к Уполномоченному граждане, как правило, обжаловали бездействие (неправомерные действия) сотрудников ФССП в вышестоящий орган или прокуратуру, но не нашли поддержки.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Рассмотрение этих жалоб и поступающая по запросам Уполномоченного информация о причинах неисполнения судебных решений свидетельствует, что в большинстве случаев судебными приставами-исполнителями принимаются предусмотренные действующим законодательством меры для исполнения судебных решений.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предыдущие годы большинство обращений касалось невзысканных сумм заработной платы, связанных с банкротством предприятий, возмещения вреда здоровью. В 2012 году на исполнении судебных приставов находилось 4.9 тысячи исполнительных производств по взысканию задолженности по заработной плате на сумму 193 миллиона рублей.</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При этом картина несколько изменилась. Граждане жаловались на </w:t>
      </w:r>
      <w:proofErr w:type="spellStart"/>
      <w:r w:rsidRPr="00F025B5">
        <w:rPr>
          <w:rFonts w:ascii="Times New Roman" w:eastAsia="Calibri" w:hAnsi="Times New Roman" w:cs="Times New Roman"/>
          <w:sz w:val="24"/>
          <w:szCs w:val="24"/>
          <w:lang w:eastAsia="ru-RU"/>
        </w:rPr>
        <w:t>невзыскание</w:t>
      </w:r>
      <w:proofErr w:type="spellEnd"/>
      <w:r w:rsidRPr="00F025B5">
        <w:rPr>
          <w:rFonts w:ascii="Times New Roman" w:eastAsia="Calibri" w:hAnsi="Times New Roman" w:cs="Times New Roman"/>
          <w:sz w:val="24"/>
          <w:szCs w:val="24"/>
          <w:lang w:eastAsia="ru-RU"/>
        </w:rPr>
        <w:t xml:space="preserve"> алиментов – 7, </w:t>
      </w:r>
      <w:proofErr w:type="spellStart"/>
      <w:r w:rsidRPr="00F025B5">
        <w:rPr>
          <w:rFonts w:ascii="Times New Roman" w:eastAsia="Calibri" w:hAnsi="Times New Roman" w:cs="Times New Roman"/>
          <w:sz w:val="24"/>
          <w:szCs w:val="24"/>
          <w:lang w:eastAsia="ru-RU"/>
        </w:rPr>
        <w:t>невозмещение</w:t>
      </w:r>
      <w:proofErr w:type="spellEnd"/>
      <w:r w:rsidRPr="00F025B5">
        <w:rPr>
          <w:rFonts w:ascii="Times New Roman" w:eastAsia="Calibri" w:hAnsi="Times New Roman" w:cs="Times New Roman"/>
          <w:sz w:val="24"/>
          <w:szCs w:val="24"/>
          <w:lang w:eastAsia="ru-RU"/>
        </w:rPr>
        <w:t xml:space="preserve"> денежных из-за трудовых споров – 4, </w:t>
      </w:r>
      <w:proofErr w:type="spellStart"/>
      <w:r w:rsidRPr="00F025B5">
        <w:rPr>
          <w:rFonts w:ascii="Times New Roman" w:eastAsia="Calibri" w:hAnsi="Times New Roman" w:cs="Times New Roman"/>
          <w:sz w:val="24"/>
          <w:szCs w:val="24"/>
          <w:lang w:eastAsia="ru-RU"/>
        </w:rPr>
        <w:t>невзыскание</w:t>
      </w:r>
      <w:proofErr w:type="spellEnd"/>
      <w:r w:rsidRPr="00F025B5">
        <w:rPr>
          <w:rFonts w:ascii="Times New Roman" w:eastAsia="Calibri" w:hAnsi="Times New Roman" w:cs="Times New Roman"/>
          <w:sz w:val="24"/>
          <w:szCs w:val="24"/>
          <w:lang w:eastAsia="ru-RU"/>
        </w:rPr>
        <w:t xml:space="preserve"> морального вреда и материального ущерба с осужденных – 3, </w:t>
      </w:r>
      <w:proofErr w:type="spellStart"/>
      <w:r w:rsidRPr="00F025B5">
        <w:rPr>
          <w:rFonts w:ascii="Times New Roman" w:eastAsia="Calibri" w:hAnsi="Times New Roman" w:cs="Times New Roman"/>
          <w:sz w:val="24"/>
          <w:szCs w:val="24"/>
          <w:lang w:eastAsia="ru-RU"/>
        </w:rPr>
        <w:t>невзыскание</w:t>
      </w:r>
      <w:proofErr w:type="spellEnd"/>
      <w:r w:rsidRPr="00F025B5">
        <w:rPr>
          <w:rFonts w:ascii="Times New Roman" w:eastAsia="Calibri" w:hAnsi="Times New Roman" w:cs="Times New Roman"/>
          <w:sz w:val="24"/>
          <w:szCs w:val="24"/>
          <w:lang w:eastAsia="ru-RU"/>
        </w:rPr>
        <w:t xml:space="preserve"> материального и морального вреда с организаций – 5, а так же выражали несогласие с действиями судебных приставов – 3.</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Среди причин, препятствующих эффективной работе Управления Федеральной службы судебных приставов, следует назвать, прежде всего, возрастающее с каждым годом количество поступающих исполнительных документов, влекущее увеличение и так очень большой нагрузки приставов-исполнителей.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Увеличение объёмов работы и строгие требования законодательства, регламентирующие осуществление деятельности судебных приставов-исполнителей, требуют высокой профессиональной подготовки кадрового состава и соответствующего материального обеспечения сотрудников. Вышеуказанные проблемы нуждаются в оперативном решении, поскольку от качества и результатов деятельности судебных приставов-исполнителей напрямую зависит восстановление нарушенных прав граждан на стадии исполнения судебных решений.</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Уполномоченный считает, что в ходе исполнительного производства должны быть гарантированы социально-значимые виды выплат – задолженность по заработной плате и компенсация материального вреда, причиненного здоровью, алименты на несовершеннолетних детей, суммы, взысканные с государственных или муниципальных органов.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Создание государством специальных страховых фондов, за счет которых будут осуществляться социально-значимые выплаты по исполнительным листам, - хороший вариант решения проблемы</w:t>
      </w:r>
    </w:p>
    <w:p w:rsidR="00DE503F" w:rsidRDefault="00DE503F" w:rsidP="00DE503F">
      <w:pPr>
        <w:spacing w:after="0" w:line="360" w:lineRule="auto"/>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t xml:space="preserve">3.3.О проблемах соблюдения прав граждан в местах изоляции.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Не менее важным направлением деятельности Уполномоченного, наряду с рассмотрением обращений граждан, является осуществление  проверок соблюдения прав человека в местах изоляции от общества.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соответствии с действующим законодательством и международными соглашениями, участницей которых является Российская Федерация, лицу, находящемуся в условиях лишения свободы, должны быть гарантированы условия содержания, отвечающие установленным стандартам и обеспечивающие реализацию основных гражданских, социальных и культурных прав.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Особое значение в этой сфере придаётся укреплению гарантий гражданских и иных прав лиц, находящихся в местах изоляции от общества. Они должны быть приведены в </w:t>
      </w:r>
      <w:r w:rsidRPr="00F025B5">
        <w:rPr>
          <w:rFonts w:ascii="Times New Roman" w:eastAsia="Calibri" w:hAnsi="Times New Roman" w:cs="Times New Roman"/>
          <w:sz w:val="24"/>
          <w:szCs w:val="24"/>
          <w:lang w:eastAsia="ru-RU"/>
        </w:rPr>
        <w:lastRenderedPageBreak/>
        <w:t>соответствие с нормами международного права, положениям международных договоров РФ и федеральных законов.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highlight w:val="lightGray"/>
          <w:lang w:eastAsia="ru-RU"/>
        </w:rPr>
      </w:pPr>
      <w:proofErr w:type="gramStart"/>
      <w:r w:rsidRPr="00F025B5">
        <w:rPr>
          <w:rFonts w:ascii="Times New Roman" w:eastAsia="Calibri" w:hAnsi="Times New Roman" w:cs="Times New Roman"/>
          <w:sz w:val="24"/>
          <w:szCs w:val="24"/>
          <w:lang w:eastAsia="ru-RU"/>
        </w:rPr>
        <w:t>В учреждениях уголовно-исполнительной системы Иркутской области, по данным Главного управления Федеральной службы исполнения наказаний России по Иркутской области (далее ГУФСИН по Иркутской</w:t>
      </w:r>
      <w:r>
        <w:rPr>
          <w:rFonts w:ascii="Times New Roman" w:eastAsia="Calibri" w:hAnsi="Times New Roman" w:cs="Times New Roman"/>
          <w:sz w:val="24"/>
          <w:szCs w:val="24"/>
          <w:lang w:eastAsia="ru-RU"/>
        </w:rPr>
        <w:t xml:space="preserve"> области), по состоянию на 31 декабря </w:t>
      </w:r>
      <w:r w:rsidRPr="00F025B5">
        <w:rPr>
          <w:rFonts w:ascii="Times New Roman" w:eastAsia="Calibri" w:hAnsi="Times New Roman" w:cs="Times New Roman"/>
          <w:sz w:val="24"/>
          <w:szCs w:val="24"/>
          <w:lang w:eastAsia="ru-RU"/>
        </w:rPr>
        <w:t xml:space="preserve">2012 года, содержалось 17553 человека (наполняемость 70.8% от установленного лимита), в том числе в 17 исправительных колониях и 1 воспитательной, - 15056 осужденных, в 5 следственных изоляторах - 2497 обвиняемых. </w:t>
      </w:r>
      <w:proofErr w:type="gramEnd"/>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Следует отметить, что ГУФСИН по Иркутской области привлекают осужденных к труду и оказывают им содействия в получении общего и профессионального образования. В уголовно-исполнительной системе области функционируют 5 профессиональных училищ и 8 консультационных пунктов. Ежегодно более 1615 осуждённых проходят профессиональное обучение, а  по программе общего образования обучается 1948 осужденных.</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2012 году в учреждениях, исполняющих уголовные наказания в виде лишения свободы, многократно проводились проверки соблюдения прав человека, в том числе Уполномоченным, гражданскими служащими аппарата, прокурорами и членами Общественной наблюдательной комиссии Иркутской области. Было проведено 3853 проверки. За этот же период в ГУФСИН по Иркутской области было рассмотрено более 2500 жалоб от людей, содержащихся под стражей и иных лиц. Обращает на себя внимание тот факт, что большая часть  обращений осужденных касалась вопроса перевода для отбывания наказания в другой регион по месту их жительства. Причиной этого стало то, что в рамках реформирования уголовно-исполнительной системы, большое количество осужденных из других субъектов России были переведены в Иркутскую область для отбывания наказания. Есть все основания утверждать, что положение многих из них существенно ухудшилось. В результате удаления от места жительства, как правило, нарушаются семейные и социальные связи осужденных, поэтому возникает больше проблем их </w:t>
      </w:r>
      <w:proofErr w:type="spellStart"/>
      <w:r w:rsidRPr="00F025B5">
        <w:rPr>
          <w:rFonts w:ascii="Times New Roman" w:eastAsia="Calibri" w:hAnsi="Times New Roman" w:cs="Times New Roman"/>
          <w:sz w:val="24"/>
          <w:szCs w:val="24"/>
          <w:lang w:eastAsia="ru-RU"/>
        </w:rPr>
        <w:t>ресоциализации</w:t>
      </w:r>
      <w:proofErr w:type="spellEnd"/>
      <w:r w:rsidRPr="00F025B5">
        <w:rPr>
          <w:rFonts w:ascii="Times New Roman" w:eastAsia="Calibri" w:hAnsi="Times New Roman" w:cs="Times New Roman"/>
          <w:sz w:val="24"/>
          <w:szCs w:val="24"/>
          <w:lang w:eastAsia="ru-RU"/>
        </w:rPr>
        <w:t xml:space="preserve"> после освобождения.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Во многих жалобах поднимались вопросы нарушений прав в сфере оказания медицинской помощи и материально-бытового обеспечения. Выявились проблемы нарушения прав осужденных сотрудниками исправительного учреждения.</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Как индикатор степени соблюдения прав осужденных в местах лишения свободы может рассматриваться количество жалоб, поступающих Уполномоченному.</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Каждое седьмое обращение, поступившее Уполномоченному в 2012</w:t>
      </w:r>
      <w:r>
        <w:rPr>
          <w:rFonts w:ascii="Times New Roman" w:eastAsia="Calibri" w:hAnsi="Times New Roman" w:cs="Times New Roman"/>
          <w:sz w:val="24"/>
          <w:szCs w:val="24"/>
          <w:lang w:eastAsia="ru-RU"/>
        </w:rPr>
        <w:t xml:space="preserve"> году</w:t>
      </w:r>
      <w:r w:rsidRPr="00F025B5">
        <w:rPr>
          <w:rFonts w:ascii="Times New Roman" w:eastAsia="Calibri" w:hAnsi="Times New Roman" w:cs="Times New Roman"/>
          <w:sz w:val="24"/>
          <w:szCs w:val="24"/>
          <w:lang w:eastAsia="ru-RU"/>
        </w:rPr>
        <w:t xml:space="preserve"> - это жалоба от арестованных, обвиняемых, подозреваемых, осужденных. Оценивая количество обращений и их содержание, следует иметь в виду, что к Уполномоченному и в другие инстанции </w:t>
      </w:r>
      <w:r w:rsidRPr="00F025B5">
        <w:rPr>
          <w:rFonts w:ascii="Times New Roman" w:eastAsia="Calibri" w:hAnsi="Times New Roman" w:cs="Times New Roman"/>
          <w:sz w:val="24"/>
          <w:szCs w:val="24"/>
          <w:lang w:eastAsia="ru-RU"/>
        </w:rPr>
        <w:lastRenderedPageBreak/>
        <w:t>обращаются лишь немногие из тех, кто считает, что у них есть на то основания. Большинство полагает, что жаловаться на администрацию учреждения, от которой полностью зависишь – бесполезно и будет только хуже. Опыт показывает, что преследование тех, кто смеет жаловаться на администрацию исправительного учреждения, может приобретать самые изощренные формы. Самое  страшное для осужденных – это не получить положительной характеристики, необходимой для решения судом вопроса об условно-досрочном освобождении.</w:t>
      </w:r>
    </w:p>
    <w:p w:rsidR="00DE503F" w:rsidRPr="00F025B5" w:rsidRDefault="00DE503F" w:rsidP="00DE503F">
      <w:pPr>
        <w:spacing w:after="0" w:line="360" w:lineRule="auto"/>
        <w:ind w:right="-6"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lang w:eastAsia="ru-RU"/>
        </w:rPr>
        <w:t xml:space="preserve">Рассматривая жалобы и действуя в рамках своей компетенции, Уполномоченный, естественно, обращался в органы прокуратуры, Следственного комитета и правоохранительные органы с просьбами о проведении проверок доводов обращений в соответствии с требованиями закона. В подавляющем большинстве случаев проверка по заявлениям осужденных о нарушениях их прав, в том числе о незаконном применении физической силы и иных неправомерных действиях сотрудников Федеральной службы исполнения наказаний, завершалась стандартной формулировкой – «Факты подтверждения не нашли». Уполномоченный отдает отчет в том, что отбывающие уголовное наказание люди далеко не ангелы, однако и отдельные сотрудники далеко не всегда образец законопослушания. </w:t>
      </w:r>
      <w:r w:rsidRPr="00F025B5">
        <w:rPr>
          <w:rFonts w:ascii="Times New Roman" w:eastAsia="Calibri" w:hAnsi="Times New Roman" w:cs="Times New Roman"/>
          <w:sz w:val="24"/>
          <w:szCs w:val="24"/>
        </w:rPr>
        <w:t xml:space="preserve">По данным Управления собственной безопасности ГУФСИН России по Иркутской области в 2012 году выявлено 29 случаев злоупотреблений, превышений должностных полномочий и прочих нарушений, по которым возбуждено 17 уголовных дел в отношении 12 сотрудников. Проведено 56 служебных проверок, по результатам которых 35 сотрудников привлечены к дисциплинарной ответственности, двое уволено. Выявлено и проверено 6 фактов финансовых нарушений на общую сумму 487 658 рублей.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Когда проверка десятков жалоб осужденных из одного учреждения о незаконном применении к  ним насилия, в разное время и при различных обстоятельствах, разными, а иногда и одними и теми же сотрудниками, оканчивается ничем, у Уполномоченного возникают обоснованные сомнения в её полноте и объективности.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15 апреля 2012 года в Федеральном казенном учреждении  Исправительная колония (далее ИК) №4 (п. </w:t>
      </w:r>
      <w:proofErr w:type="spellStart"/>
      <w:r w:rsidRPr="00F025B5">
        <w:rPr>
          <w:rFonts w:ascii="Times New Roman" w:eastAsia="Calibri" w:hAnsi="Times New Roman" w:cs="Times New Roman"/>
          <w:sz w:val="24"/>
          <w:szCs w:val="24"/>
          <w:lang w:eastAsia="ru-RU"/>
        </w:rPr>
        <w:t>Плишкино</w:t>
      </w:r>
      <w:proofErr w:type="spellEnd"/>
      <w:r w:rsidRPr="00F025B5">
        <w:rPr>
          <w:rFonts w:ascii="Times New Roman" w:eastAsia="Calibri" w:hAnsi="Times New Roman" w:cs="Times New Roman"/>
          <w:sz w:val="24"/>
          <w:szCs w:val="24"/>
          <w:lang w:eastAsia="ru-RU"/>
        </w:rPr>
        <w:t>) группа осужденных заблокировалась в спальном помещении 4 отряда. Это произошло после групповой драки между осужденными, где одной стороной были представители так называемого «актива». В результате драки 2 человека получили травмы и были госпитализированы.</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ходе работы Уполномоченного и сотрудников аппарата были проведены встречи с осужденными всех 6 отрядов, а также осуществлен индивидуальный личный прием 65 осужденных, принято 30 письменных жалоб. В каждой пятой жалобе осужденные сообщали о фактах незаконного насилия или иных неправомерных действиях сотрудников колонии. Эти </w:t>
      </w:r>
      <w:r w:rsidRPr="00F025B5">
        <w:rPr>
          <w:rFonts w:ascii="Times New Roman" w:eastAsia="Calibri" w:hAnsi="Times New Roman" w:cs="Times New Roman"/>
          <w:sz w:val="24"/>
          <w:szCs w:val="24"/>
          <w:lang w:eastAsia="ru-RU"/>
        </w:rPr>
        <w:lastRenderedPageBreak/>
        <w:t>заявления были направлены в Следственное управление Российской Федерации по Иркутской области. В дальнейшем они были приобщены к материалам уголовного дела по факту дезорганизации осужденными исправительного учреждения.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ходе работы подтвердилась информация о том, что в ИК-4 на протяжении многих лет администрацией колонии применялась практика установления контроля над массой </w:t>
      </w:r>
      <w:proofErr w:type="gramStart"/>
      <w:r w:rsidRPr="00F025B5">
        <w:rPr>
          <w:rFonts w:ascii="Times New Roman" w:eastAsia="Calibri" w:hAnsi="Times New Roman" w:cs="Times New Roman"/>
          <w:sz w:val="24"/>
          <w:szCs w:val="24"/>
          <w:lang w:eastAsia="ru-RU"/>
        </w:rPr>
        <w:t>осужденных</w:t>
      </w:r>
      <w:proofErr w:type="gramEnd"/>
      <w:r w:rsidRPr="00F025B5">
        <w:rPr>
          <w:rFonts w:ascii="Times New Roman" w:eastAsia="Calibri" w:hAnsi="Times New Roman" w:cs="Times New Roman"/>
          <w:sz w:val="24"/>
          <w:szCs w:val="24"/>
          <w:lang w:eastAsia="ru-RU"/>
        </w:rPr>
        <w:t xml:space="preserve"> с помощью так называемого «актива», из числа осужденных «приближенных» к администрации. «Активисты», используя свое привилегированное положение и покровительство со стороны сотрудников, фактически установили в колонии режим террора. В результате в ИК-4, по мнению Уполномоченного,  длительное время грубо и массово нарушались права осужденных.</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Обращение Уполномоченного в компетентные органы в связи с поступающими жалобами на нарушение прав осужденных в ИК-4, на протяжении ряда лет оставались без должного расследования со стандартной формулировкой «факты не подтвердились». Следует заметить, что Уполномоченный не имеет возможностей для проведения в таких случаях собственных расследований или оспаривания в судебном порядке результатов проверок надзорных или правоохранительных органов.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Через 2 месяца после описываемых событий Уполномоченный по правам человека в Иркутской области вновь побывал в этой колонии, и её руководство не смогло представить ему информацию о плане мероприятий по устранению выявленных недостатков и нарушений. Такого плана, по-видимому, просто не было.</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18 октября 2012 года в ФКУ ИК-15 имело место массовое нанесение осужденными себе телесных повреждений.</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ходе посещения этого учреждения Уполномоченным и сотрудниками аппарата Уполномоченного было принято несколько десятков устных и письменных заявлений и жалоб осужденных. Обращения, в которых более 40 осужденных сообщали о фактах применения сотрудниками колонии незаконного физического насилия и иных противоправных действий, были направлены в следственные органы (Следственный комитет России, Следственное управление Следственного комитета России по Иркутской области) для проведения проверки и принятия решения в порядке ст. 144-145 УПК РФ.</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 всем заявлениям в возбуждении уголовного дела отказано. Принятое решение, к сожалению, не устранило имеющие сомнения в полной законности и обоснованности действия руководства и сотрудников колонии.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Уполномоченный не считает свое мнение истиной в последней инстанции. Но считать, что всегда неправы только осужденные – не верно, просто нужно тщательно и добросовестно проверять все доводы и факты. Подтверждением этому является широко известная история </w:t>
      </w:r>
      <w:r w:rsidRPr="00F025B5">
        <w:rPr>
          <w:rFonts w:ascii="Times New Roman" w:eastAsia="Calibri" w:hAnsi="Times New Roman" w:cs="Times New Roman"/>
          <w:sz w:val="24"/>
          <w:szCs w:val="24"/>
          <w:lang w:eastAsia="ru-RU"/>
        </w:rPr>
        <w:lastRenderedPageBreak/>
        <w:t>расследования причин бунта заключенных в колонии расположенной в г. Копейске. На его первом этапе общественность была дезинформирована  о причинах случившегося, и только объективная проверка силами центральных аппаратов государственных органов позволила получить подтверждение фактов противоправных действий должностных лиц и начать их уголовное преследование.</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Имеются основания полагать, что подобное положение дел характерно и для некоторых учреждений, находящихся на территории Иркутской области.</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Причины, по которым нарушаются  права осужденных, многочисленны и разнообразны. К их числу можно отнести:</w:t>
      </w:r>
    </w:p>
    <w:p w:rsidR="00DE503F" w:rsidRPr="00F025B5" w:rsidRDefault="00DE503F" w:rsidP="00DE503F">
      <w:pPr>
        <w:numPr>
          <w:ilvl w:val="0"/>
          <w:numId w:val="4"/>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многолетняя традиция административно-силового решения проблем контроля в местах лишения свободы;</w:t>
      </w:r>
    </w:p>
    <w:p w:rsidR="00DE503F" w:rsidRPr="00F025B5" w:rsidRDefault="00DE503F" w:rsidP="00DE503F">
      <w:pPr>
        <w:numPr>
          <w:ilvl w:val="0"/>
          <w:numId w:val="4"/>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отсутствие у некоторых представителей администрации знаний, умений и навыков, необходимых для решения сложных служебных задач; </w:t>
      </w:r>
    </w:p>
    <w:p w:rsidR="00DE503F" w:rsidRPr="00F025B5" w:rsidRDefault="00DE503F" w:rsidP="00DE503F">
      <w:pPr>
        <w:numPr>
          <w:ilvl w:val="0"/>
          <w:numId w:val="4"/>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недостаточные финансовые ресурсы в учреждениях уголовно-исполнительной системы для выполнения возложенных задач;</w:t>
      </w:r>
    </w:p>
    <w:p w:rsidR="00DE503F" w:rsidRPr="00F025B5" w:rsidRDefault="00DE503F" w:rsidP="00DE503F">
      <w:pPr>
        <w:numPr>
          <w:ilvl w:val="0"/>
          <w:numId w:val="4"/>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недостаточное вещевое обеспечение осужденных (обмундирование) –79%.</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Законодатель в </w:t>
      </w:r>
      <w:hyperlink r:id="rId25" w:history="1">
        <w:r w:rsidRPr="00F025B5">
          <w:rPr>
            <w:rFonts w:ascii="Times New Roman" w:eastAsia="Calibri" w:hAnsi="Times New Roman" w:cs="Times New Roman"/>
            <w:sz w:val="24"/>
            <w:szCs w:val="24"/>
            <w:lang w:eastAsia="ru-RU"/>
          </w:rPr>
          <w:t>части 2 ст. 9</w:t>
        </w:r>
      </w:hyperlink>
      <w:r w:rsidRPr="00F025B5">
        <w:rPr>
          <w:rFonts w:ascii="Times New Roman" w:eastAsia="Calibri" w:hAnsi="Times New Roman" w:cs="Times New Roman"/>
          <w:sz w:val="24"/>
          <w:szCs w:val="24"/>
          <w:lang w:eastAsia="ru-RU"/>
        </w:rPr>
        <w:t xml:space="preserve"> Уголовно-исполнительного кодекса Российской Федерации относит труд осужденных к числу основных средств исправления. Его цель - убедить каждого осужденного в том, что человек не может жить без труда. Многие годы труд, особенно производительный, оказывал на осужденных воспитательное воздействие. При этом должны быть созданы условия, чтобы  осужденные могли возместить причиненный материальный ущерб по исполнительным листам.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Из общего числа осужденных, находящихся на территории Иркутской области, трудоустроено около 37% осужденных.</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Существуют большие проблемы с организацией рабочих мест в исполнительных учреждениях: нехватка заказов, устаревшее оборудование, отсутствие нужных профессий у осужденных, а часто даже начального образования.</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Основными видами производства в исправительном учреждении является заготовка и глубокая переработка древесины, изготовление мебели, выпуск изделий легкой промышленности, стройматериалов, металлообработка.</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Проблема занятости еще и в том, что </w:t>
      </w:r>
      <w:proofErr w:type="gramStart"/>
      <w:r w:rsidRPr="00F025B5">
        <w:rPr>
          <w:rFonts w:ascii="Times New Roman" w:eastAsia="Calibri" w:hAnsi="Times New Roman" w:cs="Times New Roman"/>
          <w:sz w:val="24"/>
          <w:szCs w:val="24"/>
          <w:lang w:eastAsia="ru-RU"/>
        </w:rPr>
        <w:t>часть осужденных не хочет работать</w:t>
      </w:r>
      <w:proofErr w:type="gramEnd"/>
      <w:r w:rsidRPr="00F025B5">
        <w:rPr>
          <w:rFonts w:ascii="Times New Roman" w:eastAsia="Calibri" w:hAnsi="Times New Roman" w:cs="Times New Roman"/>
          <w:sz w:val="24"/>
          <w:szCs w:val="24"/>
          <w:lang w:eastAsia="ru-RU"/>
        </w:rPr>
        <w:t xml:space="preserve"> по разным причинам, а часть не видит в этом смысла. Заработная плата низкая и от нее остается только 25%, так как у осужденных высчитываются средства: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1.   за их содержание в колонии;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2. за коммунальные услуги колонии (работающие осужденные несут бремя за всех заключенных в исправительной колонии);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3. за обмундирование;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4. в качестве выплат по исполнительным листам.</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Нарушения в соблюдении трудового законодательства и охране труда выявлены по коллективным заявлениям осужденных, когда Государственная инспекция труда совместно с представителями прокуратуры проводила надзор за исполнением законодательства об охране труда. Такие проверки проведены  в ФКУ ИКП №51, ФКУ Ангарская воспитательная колония, ФКУ ИК-3, ФКУ ИК-6, ФКУ ЛИУ-27, Объединение исправительных колоний № 8 и др.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 их результатам направлено 28 предписаний об устранении нарушений, приостановлена эксплуатация грузоподъёмного механизма, не отвечающего требованиям безопасности. К административной ответственности привлечены должностные лица и одно юридическое лицо, к дисциплинарной ответственности по представлению госинспектора труда привлечено 4 человека, </w:t>
      </w:r>
      <w:proofErr w:type="gramStart"/>
      <w:r w:rsidRPr="00F025B5">
        <w:rPr>
          <w:rFonts w:ascii="Times New Roman" w:eastAsia="Calibri" w:hAnsi="Times New Roman" w:cs="Times New Roman"/>
          <w:sz w:val="24"/>
          <w:szCs w:val="24"/>
          <w:lang w:eastAsia="ru-RU"/>
        </w:rPr>
        <w:t>ответственных</w:t>
      </w:r>
      <w:proofErr w:type="gramEnd"/>
      <w:r w:rsidRPr="00F025B5">
        <w:rPr>
          <w:rFonts w:ascii="Times New Roman" w:eastAsia="Calibri" w:hAnsi="Times New Roman" w:cs="Times New Roman"/>
          <w:sz w:val="24"/>
          <w:szCs w:val="24"/>
          <w:lang w:eastAsia="ru-RU"/>
        </w:rPr>
        <w:t xml:space="preserve"> за нарушения. </w:t>
      </w:r>
    </w:p>
    <w:p w:rsidR="00DE503F" w:rsidRPr="00F025B5" w:rsidRDefault="00DE503F" w:rsidP="00DE503F">
      <w:pPr>
        <w:widowControl w:val="0"/>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Приходится констатировать, что надлежащая реализация конституционного права лиц, лишенных свободы, на охрану здоровья и медицинскую помощь (</w:t>
      </w:r>
      <w:hyperlink r:id="rId26" w:history="1">
        <w:r w:rsidRPr="00F025B5">
          <w:rPr>
            <w:rFonts w:ascii="Times New Roman" w:eastAsia="Calibri" w:hAnsi="Times New Roman" w:cs="Times New Roman"/>
            <w:sz w:val="24"/>
            <w:szCs w:val="24"/>
            <w:lang w:eastAsia="ru-RU"/>
          </w:rPr>
          <w:t>ч. 1 ст. 41</w:t>
        </w:r>
      </w:hyperlink>
      <w:r w:rsidRPr="00F025B5">
        <w:rPr>
          <w:rFonts w:ascii="Times New Roman" w:eastAsia="Calibri" w:hAnsi="Times New Roman" w:cs="Times New Roman"/>
          <w:sz w:val="24"/>
          <w:szCs w:val="24"/>
          <w:lang w:eastAsia="ru-RU"/>
        </w:rPr>
        <w:t xml:space="preserve"> Конституции Российской Федерации) затруднена. При этом следует признать, что государство принимает определенные меры по повышению качества оказания медпомощи осужденным и обвиняемым.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Все граждане имеют право на бесплатную медицинскую помощь в соответствии с законодательством РФ (</w:t>
      </w:r>
      <w:hyperlink r:id="rId27" w:history="1">
        <w:r w:rsidRPr="00F025B5">
          <w:rPr>
            <w:rFonts w:ascii="Times New Roman" w:eastAsia="Calibri" w:hAnsi="Times New Roman" w:cs="Times New Roman"/>
            <w:sz w:val="24"/>
            <w:szCs w:val="24"/>
            <w:lang w:eastAsia="ru-RU"/>
          </w:rPr>
          <w:t>ст. 18</w:t>
        </w:r>
      </w:hyperlink>
      <w:r w:rsidRPr="00F025B5">
        <w:rPr>
          <w:rFonts w:ascii="Times New Roman" w:eastAsia="Calibri" w:hAnsi="Times New Roman" w:cs="Times New Roman"/>
          <w:sz w:val="24"/>
          <w:szCs w:val="24"/>
          <w:lang w:eastAsia="ru-RU"/>
        </w:rPr>
        <w:t xml:space="preserve"> Закона N 323-ФЗ). Гарантированный минимум предоставляется в соответствии с Программой государственных гарантий оказания гражданам Российской Федерации бесплатной медицинской помощи. Находясь в местах лишения свободы, осужденные продолжают оставаться частью общества. Они имеют право на надлежащий уровень медицинской помощи и охраны здоровья, такой же, как и остальные граждане. Забота о сохранении и укреплении здоровья осужденных является обязанностью администрации и медицинской службы пенитенциарных учреждений. Но условия содержания обвиняемых, осужденных в следственных изоляторах, колониях и тюрьмах уголовно-исполнительной системы небезопасны для их здоровья, они  часто способствуют распространению туберкулеза и ряда других опасных инфекционных заболеваний. </w:t>
      </w:r>
    </w:p>
    <w:p w:rsidR="00DE503F" w:rsidRPr="00F025B5" w:rsidRDefault="00DE503F" w:rsidP="00DE503F">
      <w:pPr>
        <w:spacing w:after="0" w:line="360" w:lineRule="auto"/>
        <w:ind w:right="-2"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2012 году на территории Иркутской области было зарегистрировано 114 случаев смерти подозреваемых, обвиняемых, осужденных, содержащихся в местах лишения свободы,  из них от туберкулёза – 12, суицидов – 13, травм – 1, отравлений – 3.</w:t>
      </w:r>
    </w:p>
    <w:p w:rsidR="00DE503F" w:rsidRPr="00F025B5" w:rsidRDefault="00DE503F" w:rsidP="00DE503F">
      <w:pPr>
        <w:spacing w:after="0" w:line="360" w:lineRule="auto"/>
        <w:ind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lastRenderedPageBreak/>
        <w:t>На 1 января 2013 года в учреждениях области количество туберкулезных больных составило 1554 человека, в том числе: в исправительных колониях – 1331, в следственных изоляторах – 223. ВИЧ-инфицированных содержалось 2326 человек.</w:t>
      </w:r>
    </w:p>
    <w:p w:rsidR="00DE503F" w:rsidRPr="00F025B5" w:rsidRDefault="00DE503F" w:rsidP="00DE503F">
      <w:pPr>
        <w:spacing w:after="0" w:line="360" w:lineRule="auto"/>
        <w:ind w:right="-2"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Международные стандарты не допускают пребывания лиц, лишенных свободы, в переполненных людьми помещениях,  с недостаточным запасом постельных принадлежностей и продуктов питания, неподобающим медицинским обслуживанием, отсутствием возможностей для физических упражнений и отдыха, плохим санитарно-гигиеническим состоянием помещений, недостаточной защитой от неблагоприятных условий.</w:t>
      </w:r>
    </w:p>
    <w:p w:rsidR="00DE503F" w:rsidRPr="00F025B5" w:rsidRDefault="00DE503F" w:rsidP="00DE503F">
      <w:pPr>
        <w:spacing w:after="0" w:line="360" w:lineRule="auto"/>
        <w:ind w:right="-1"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С удовлетворением можно отметить, что в 2012 году из учреждений ГУФСИН  России по Иркутской области  не было жалоб на организацию питания обвиняемых или осужденных.</w:t>
      </w:r>
    </w:p>
    <w:p w:rsidR="00DE503F" w:rsidRPr="00F025B5" w:rsidRDefault="00DE503F" w:rsidP="00DE503F">
      <w:pPr>
        <w:spacing w:after="0" w:line="360" w:lineRule="auto"/>
        <w:ind w:right="-6" w:firstLine="567"/>
        <w:jc w:val="both"/>
        <w:rPr>
          <w:rFonts w:ascii="Times New Roman" w:eastAsia="Calibri" w:hAnsi="Times New Roman" w:cs="Times New Roman"/>
          <w:sz w:val="24"/>
          <w:szCs w:val="24"/>
        </w:rPr>
      </w:pPr>
      <w:r w:rsidRPr="00F025B5">
        <w:rPr>
          <w:rFonts w:ascii="Times New Roman" w:eastAsia="Calibri" w:hAnsi="Times New Roman" w:cs="Times New Roman"/>
          <w:sz w:val="24"/>
          <w:szCs w:val="24"/>
        </w:rPr>
        <w:t xml:space="preserve">В то же время обеспечение лиц, лишенных свободы, вещевым имуществом и постельными принадлежностями составила 79 %  от потребности.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Основные проблемы, требующие решения или устранения, о которых сообщали осужденные в своих письменных и устных жалобах:</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нет возможности позвонить родным (не работает телефонная связь), некоторые осужденные сообщали о запрете на телефонный звонок длительное время (до одного года);</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не предоставляются длительные свидания;</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библиотека колоний не укомплектована юридической литературой;</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нарушается право на доступ к информации (нет периодической прессы);</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из колоний не отправляются письма вообще или очень долго находятся на рассмотрении у цензора;</w:t>
      </w:r>
    </w:p>
    <w:p w:rsidR="00DE503F" w:rsidRPr="006F7D0A"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w:t>
      </w:r>
      <w:r w:rsidRPr="006F7D0A">
        <w:rPr>
          <w:rFonts w:ascii="Times New Roman" w:eastAsia="Calibri" w:hAnsi="Times New Roman" w:cs="Times New Roman"/>
          <w:sz w:val="24"/>
          <w:szCs w:val="24"/>
          <w:lang w:eastAsia="ru-RU"/>
        </w:rPr>
        <w:t>длительное время (более месяца) осужденным была неизвестна реакция администрации на заявление, в котором содержалась просьба об изменении режима содержания;</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издевательства (физическое и психическое насилие) со стороны «актива», а порой и сотрудников;</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незаконные требования администрации о предоставлении справок о будущем месте жительства и будущей работе для решения вопроса об условно-досрочном освобождении (далее УДО);</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нарушение администрацией исправительной колонии нормы Уголовно-Исполнительного кодекса Российской Федерации об отправлении в суд в 10-дневный срок ходатайств на УДО;</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плохая работа </w:t>
      </w:r>
      <w:proofErr w:type="spellStart"/>
      <w:r w:rsidRPr="00F025B5">
        <w:rPr>
          <w:rFonts w:ascii="Times New Roman" w:eastAsia="Calibri" w:hAnsi="Times New Roman" w:cs="Times New Roman"/>
          <w:sz w:val="24"/>
          <w:szCs w:val="24"/>
          <w:lang w:eastAsia="ru-RU"/>
        </w:rPr>
        <w:t>спецчасти</w:t>
      </w:r>
      <w:proofErr w:type="spellEnd"/>
      <w:r w:rsidRPr="00F025B5">
        <w:rPr>
          <w:rFonts w:ascii="Times New Roman" w:eastAsia="Calibri" w:hAnsi="Times New Roman" w:cs="Times New Roman"/>
          <w:sz w:val="24"/>
          <w:szCs w:val="24"/>
          <w:lang w:eastAsia="ru-RU"/>
        </w:rPr>
        <w:t xml:space="preserve"> исправительной колонии – не предоставляется информация об отправлении жалоб и заявлений;</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 привлечение к ответственности дважды за одно и то же правонарушение (уголовная и административная);</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неправильное ведение лицевого счета осужденного;</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открытый администрацией исправительной колонии счет осужденного по карте в Сбербанке не дает возможность рассчитаться с долгом по исполнительному листу;</w:t>
      </w:r>
    </w:p>
    <w:p w:rsidR="00DE503F" w:rsidRPr="00F025B5" w:rsidRDefault="00DE503F" w:rsidP="00DE503F">
      <w:pPr>
        <w:numPr>
          <w:ilvl w:val="0"/>
          <w:numId w:val="5"/>
        </w:num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в магазине нет достаточного количества необходимых товаров, в том числе сигарет, продуктов, канцелярии, конвертов.</w:t>
      </w:r>
    </w:p>
    <w:p w:rsidR="00DE503F" w:rsidRPr="00F025B5" w:rsidRDefault="00DE503F"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642A7A" w:rsidRDefault="00642A7A" w:rsidP="00DE503F">
      <w:pPr>
        <w:spacing w:after="0" w:line="360" w:lineRule="auto"/>
        <w:ind w:firstLine="567"/>
        <w:jc w:val="center"/>
        <w:rPr>
          <w:rFonts w:ascii="Times New Roman" w:eastAsia="Calibri" w:hAnsi="Times New Roman" w:cs="Times New Roman"/>
          <w:b/>
          <w:bCs/>
          <w:sz w:val="24"/>
          <w:szCs w:val="24"/>
          <w:lang w:eastAsia="ru-RU"/>
        </w:rPr>
      </w:pPr>
    </w:p>
    <w:p w:rsidR="00DE503F" w:rsidRPr="00F025B5" w:rsidRDefault="00DE503F" w:rsidP="00DE503F">
      <w:pPr>
        <w:spacing w:after="0" w:line="360" w:lineRule="auto"/>
        <w:ind w:firstLine="567"/>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lastRenderedPageBreak/>
        <w:t xml:space="preserve">Раздел 4 Правовое просвещение и образование. Проблемы совершенствования регионального законодательства. </w:t>
      </w:r>
    </w:p>
    <w:p w:rsidR="00DE503F" w:rsidRPr="00F025B5" w:rsidRDefault="00DE503F" w:rsidP="00DE503F">
      <w:pPr>
        <w:spacing w:after="0" w:line="360" w:lineRule="auto"/>
        <w:ind w:firstLine="567"/>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t>4.1. О правовом просвещении и образовании как условиях, способствующих соблюдению  прав и свобод граждан</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Поступающие обращения граждан говорят о низком уровне правовых знаний,  граждане не знают своих конституционных прав, не умеют, а  порой  и не желают их защищать.</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С принятием Основ государственной политики Российской Федерации в сфере развития правовой грамотности и правосознания граждан (утв. Президентом Российской Федерации Д.А. Медведевым 28 апреля 2011 </w:t>
      </w:r>
      <w:r>
        <w:rPr>
          <w:rFonts w:ascii="Times New Roman" w:eastAsia="Calibri" w:hAnsi="Times New Roman" w:cs="Times New Roman"/>
          <w:sz w:val="24"/>
          <w:szCs w:val="24"/>
          <w:lang w:eastAsia="ru-RU"/>
        </w:rPr>
        <w:t>года Пр-1168) (далее -</w:t>
      </w:r>
      <w:r w:rsidRPr="00F025B5">
        <w:rPr>
          <w:rFonts w:ascii="Times New Roman" w:eastAsia="Calibri" w:hAnsi="Times New Roman" w:cs="Times New Roman"/>
          <w:sz w:val="24"/>
          <w:szCs w:val="24"/>
          <w:lang w:eastAsia="ru-RU"/>
        </w:rPr>
        <w:t xml:space="preserve"> Основы государственной политики) официально признано, что государство должно создавать условия, обеспечивающие развитие правовой культуры и правового воспитания граждан страны. Основами государственной политики определяются принципы, цели, основные направления и содержание государственной политики Российской Федерации в сфере развития правовой грамотности и правосознания граждан. Предусматривается, что федеральные, региональные государственные органы, органы местного самоуправления, профессиональные юридические сообщества и общественные объединения юристов, а также другие организации во взаимодействии между собой участвуют в реализации государственной политики в сфере развития правовой грамотности и правосознания граждан.</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Очевидно, что одна из существенных проблем, негативно влияющих на современное развитие общества, заключается   в том, что граждане часто не воспринимают законы нашей страны, законы субъекта Российской Федерации и тем более международные правовые стандарты как проявление требований времени, справедливости, поэтому не желают добровольно следовать им.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результате между правосознанием и </w:t>
      </w:r>
      <w:proofErr w:type="spellStart"/>
      <w:r w:rsidRPr="00F025B5">
        <w:rPr>
          <w:rFonts w:ascii="Times New Roman" w:eastAsia="Calibri" w:hAnsi="Times New Roman" w:cs="Times New Roman"/>
          <w:sz w:val="24"/>
          <w:szCs w:val="24"/>
          <w:lang w:eastAsia="ru-RU"/>
        </w:rPr>
        <w:t>правоприменением</w:t>
      </w:r>
      <w:proofErr w:type="spellEnd"/>
      <w:r w:rsidRPr="00F025B5">
        <w:rPr>
          <w:rFonts w:ascii="Times New Roman" w:eastAsia="Calibri" w:hAnsi="Times New Roman" w:cs="Times New Roman"/>
          <w:sz w:val="24"/>
          <w:szCs w:val="24"/>
          <w:lang w:eastAsia="ru-RU"/>
        </w:rPr>
        <w:t xml:space="preserve"> существует реальная пропасть. Представляется, что именно правовое просвещение, увеличение общей правовой культуры в обществе станет залогом повышения качества законодательства, отправления правосудия, а, следовательно, укрепление законности и правопорядка  в обществе. Это в свою очередь создаст условия для обеспечения прав и свобод граждан, а значит и улучшения качества жизни каждого человека. Известно, что своевременная правовая информированность и высокая правовая культура способствует добросовестному осуществлению юридических обязанностей, реальному воплощению законодательных актов в практические дела и обеспечивает законопослушное поведение граждан, а также способствует эффективному использованию существующих правовых средств, обеспечивающих компетентное участие граждан в управлении государственными и общественными делами.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 xml:space="preserve">Сегодня  исполнительные и законодательные органы государственной власти всех уровней, органы местного самоуправления, судебные и правоохранительные органы стали активно разрабатывать формы и принципы своего участия в осуществлении государственной политики в сфере развития правовой грамотности и правосознания граждан.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Представляется, что и в Иркутской области необходимо создание системы правового просвещения. Для обеспечения процесса правового просвещения граждан можно использовать законодательный или программно-целевой  способы правового регулирования,  также можно  сочетать эти способы регулирования общественных отношений. По нашему мнению, для реализации Основ государственной политики следует рассмотреть возможность разработки и принятия закона об организации и функционировании системы правового просвещения, формировании правовой культуры. Для практической реализации положений, заложенных в Основах государственной политики и будущем законе области,  следует рассмотреть возможность разработки целевой программы. При подготовке нормативных правовых актов в сфере правового просвещения следует, по нашему мнению, обеспечить сбалансированный подход, позволяющий учитывать интересы государства и общества, ведомств и организаций, разных категорий граждан и отдельного человека. </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Очевидно, что достигнуть успехов в повышении правовой культуры населения можно лишь на системной основе путем распространения полноценной, объективной и своевременной правовой информации и при условии вовлечения в этот процесс широкого круга  компетентных субъектов.</w:t>
      </w:r>
    </w:p>
    <w:p w:rsidR="00DE503F" w:rsidRPr="00F025B5" w:rsidRDefault="00DE503F" w:rsidP="00DE503F">
      <w:pPr>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 вопросу  создания системы правового просвещения в Иркутской области Уполномоченный обращался к Губернатору Иркутской области С.В. </w:t>
      </w:r>
      <w:proofErr w:type="spellStart"/>
      <w:r w:rsidRPr="00F025B5">
        <w:rPr>
          <w:rFonts w:ascii="Times New Roman" w:eastAsia="Calibri" w:hAnsi="Times New Roman" w:cs="Times New Roman"/>
          <w:sz w:val="24"/>
          <w:szCs w:val="24"/>
          <w:lang w:eastAsia="ru-RU"/>
        </w:rPr>
        <w:t>Ерощенко</w:t>
      </w:r>
      <w:proofErr w:type="spellEnd"/>
      <w:r w:rsidRPr="00F025B5">
        <w:rPr>
          <w:rFonts w:ascii="Times New Roman" w:eastAsia="Calibri" w:hAnsi="Times New Roman" w:cs="Times New Roman"/>
          <w:sz w:val="24"/>
          <w:szCs w:val="24"/>
          <w:lang w:eastAsia="ru-RU"/>
        </w:rPr>
        <w:t>, однако эти предложения пока не нашли поддержки (Приложение № 19, 20).</w:t>
      </w:r>
    </w:p>
    <w:p w:rsidR="004D1BDE" w:rsidRDefault="004D1BDE" w:rsidP="00642A7A">
      <w:pPr>
        <w:autoSpaceDE w:val="0"/>
        <w:autoSpaceDN w:val="0"/>
        <w:adjustRightInd w:val="0"/>
        <w:spacing w:after="0" w:line="360" w:lineRule="auto"/>
        <w:rPr>
          <w:rFonts w:ascii="Times New Roman" w:eastAsia="Calibri" w:hAnsi="Times New Roman" w:cs="Times New Roman"/>
          <w:b/>
          <w:bCs/>
          <w:sz w:val="24"/>
          <w:szCs w:val="24"/>
          <w:lang w:eastAsia="ru-RU"/>
        </w:rPr>
      </w:pPr>
    </w:p>
    <w:p w:rsidR="00DE503F" w:rsidRPr="00F025B5" w:rsidRDefault="00DE503F" w:rsidP="00DE503F">
      <w:pPr>
        <w:autoSpaceDE w:val="0"/>
        <w:autoSpaceDN w:val="0"/>
        <w:adjustRightInd w:val="0"/>
        <w:spacing w:after="0" w:line="360" w:lineRule="auto"/>
        <w:ind w:firstLine="567"/>
        <w:jc w:val="center"/>
        <w:rPr>
          <w:rFonts w:ascii="Times New Roman" w:eastAsia="Calibri" w:hAnsi="Times New Roman" w:cs="Times New Roman"/>
          <w:b/>
          <w:bCs/>
          <w:sz w:val="24"/>
          <w:szCs w:val="24"/>
          <w:lang w:eastAsia="ru-RU"/>
        </w:rPr>
      </w:pPr>
      <w:r w:rsidRPr="00F025B5">
        <w:rPr>
          <w:rFonts w:ascii="Times New Roman" w:eastAsia="Calibri" w:hAnsi="Times New Roman" w:cs="Times New Roman"/>
          <w:b/>
          <w:bCs/>
          <w:sz w:val="24"/>
          <w:szCs w:val="24"/>
          <w:lang w:eastAsia="ru-RU"/>
        </w:rPr>
        <w:t xml:space="preserve">4.2. О некоторых вопросах совершенствования законодательства Иркутской области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 соответствии со статьей 53 Устава Иркутской области право законодательной инициативы в Законодательном Собрании Иркутской области принадлежит, в том числе, Уполномоченному по правам человека в Иркутской области,  по вопросам защиты прав и свобод человека и гражданина, защиты прав национальных меньшинств, организации и деятельности Уполномоченного по правам человека в Иркутской области. Деятельности Уполномоченного по совершенствованию законодательства области посвящена специальная статья Закона Иркутской области от 7 октября 2009 </w:t>
      </w:r>
      <w:r>
        <w:rPr>
          <w:rFonts w:ascii="Times New Roman" w:eastAsia="Calibri" w:hAnsi="Times New Roman" w:cs="Times New Roman"/>
          <w:sz w:val="24"/>
          <w:szCs w:val="24"/>
          <w:lang w:eastAsia="ru-RU"/>
        </w:rPr>
        <w:t>года</w:t>
      </w:r>
      <w:r w:rsidRPr="00F025B5">
        <w:rPr>
          <w:rFonts w:ascii="Times New Roman" w:eastAsia="Calibri" w:hAnsi="Times New Roman" w:cs="Times New Roman"/>
          <w:sz w:val="24"/>
          <w:szCs w:val="24"/>
          <w:lang w:eastAsia="ru-RU"/>
        </w:rPr>
        <w:t xml:space="preserve"> № 69/35-оз «Об Уполномоченном по правам человека в Иркутской области».  </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В 2012 году Уполномоченный  уделял большое внимание деятельности по совершенствованию законодательства Иркутской области. Так, были внесены поправки к проектам законов области, имеющим большое социальное значение.  Эти законы регулируют  вопросы организации и проведения публичных мероприятий, юридической помощи, предоставления земли малоимущим категориям граждан, предоставления государственной социальной помощи, гарантии прав детей-сирот на жилое помещение,  выплат семьям при рождении третьего или последующих детей и др.</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Уполномоченный внес в Законодательное Собрание проект закона Иркутской области «О внесении изменений в Закон Иркутской области «Об Уполномоченном по правам человека в Иркутской области». Законопроект был принят во втором чтении и  направлен на совершенствование правовых основ деятельности Уполномоченного. Один из ключевых моментов проекта закона является положение об обязательном  рассмотрении ежегодных докладов Уполномоченного Губернатором области, Законодательным Собранием области.</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Работая над планом законопроектных работ на 2013 год, Уполномоченный направил в Законодательное Собрание Иркутской области свои предложения. К сожалению, два из четырех предложений не были учтены при составлении плана. На этих предложениях хотелось бы остановиться подробнее.</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Одно предложение Уполномоченного касалось разработки закона Иркутской области о предоставлении жилых помещений государственного областного жилищного фонда по договорам социального найма отдельным категориям граждан. Так, в соответствии со статьей 13 Жилищного кодекса Российской Федерации к полномочиям органов государственной власти субъектов Российской Федерации в области жилищных отношений относится определение порядка предоставления гражданам жилых помещений из жилищного фонда субъекта Российской Федерации по договорам социального найма.</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 Частью 3 статьи 49 Жилищного кодекса Российской Федерации предусматривается, что жилые помещения жилищного фонда субъекта Российской Федерации могут предоставляться нуждающимся категориям граждан, установленным законом субъекта  Российской Федерации. </w:t>
      </w:r>
      <w:proofErr w:type="gramStart"/>
      <w:r w:rsidRPr="00F025B5">
        <w:rPr>
          <w:rFonts w:ascii="Times New Roman" w:eastAsia="Calibri" w:hAnsi="Times New Roman" w:cs="Times New Roman"/>
          <w:sz w:val="24"/>
          <w:szCs w:val="24"/>
          <w:lang w:eastAsia="ru-RU"/>
        </w:rPr>
        <w:t>Статья 2 Закона Иркутской области от 17 декабря 2008</w:t>
      </w:r>
      <w:r>
        <w:rPr>
          <w:rFonts w:ascii="Times New Roman" w:eastAsia="Calibri" w:hAnsi="Times New Roman" w:cs="Times New Roman"/>
          <w:sz w:val="24"/>
          <w:szCs w:val="24"/>
          <w:lang w:eastAsia="ru-RU"/>
        </w:rPr>
        <w:t>года</w:t>
      </w:r>
      <w:r w:rsidRPr="00F025B5">
        <w:rPr>
          <w:rFonts w:ascii="Times New Roman" w:eastAsia="Calibri" w:hAnsi="Times New Roman" w:cs="Times New Roman"/>
          <w:sz w:val="24"/>
          <w:szCs w:val="24"/>
          <w:lang w:eastAsia="ru-RU"/>
        </w:rPr>
        <w:t>. № 127-оз «О порядке ведения органами местного самоуправления муниципальных образований Иркутской области учета граждан в качестве нуждающихся в жилых помещениях, предоставляемых по договорам социального найма, и отдельных вопросах определения общей площади жилого помещения, предоставляемого гражданину по договору социального найма» предусматривает, что на учет принимаются и определенные законом  Иркутской области категории граждан, признанные</w:t>
      </w:r>
      <w:proofErr w:type="gramEnd"/>
      <w:r w:rsidRPr="00F025B5">
        <w:rPr>
          <w:rFonts w:ascii="Times New Roman" w:eastAsia="Calibri" w:hAnsi="Times New Roman" w:cs="Times New Roman"/>
          <w:sz w:val="24"/>
          <w:szCs w:val="24"/>
          <w:lang w:eastAsia="ru-RU"/>
        </w:rPr>
        <w:t xml:space="preserve"> по установленным Жилищным кодексом Российской Федерации и (или) законом Иркутской </w:t>
      </w:r>
      <w:r w:rsidRPr="00F025B5">
        <w:rPr>
          <w:rFonts w:ascii="Times New Roman" w:eastAsia="Calibri" w:hAnsi="Times New Roman" w:cs="Times New Roman"/>
          <w:sz w:val="24"/>
          <w:szCs w:val="24"/>
          <w:lang w:eastAsia="ru-RU"/>
        </w:rPr>
        <w:lastRenderedPageBreak/>
        <w:t>области основаниям нуждающимися в жилых помещениях, предоставляемых по договорам социального найма.</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Во многих субъектах Российской Федерации такие законы приняты, определены эти категории граждан, ведется работа по созданию жилищного фонда субъекта Российской Федерации. В Иркутской области, к сожалению,  эта проблема еще не решается. Постановлениями Правительства Иркутской области утверждены положения о порядке и условиях предоставления социальной выплаты на приобретение или строительство жилых помещений за счет средств областного бюджета спортсменам и их тренерам (постановление от 7 июня 2012 </w:t>
      </w:r>
      <w:r>
        <w:rPr>
          <w:rFonts w:ascii="Times New Roman" w:eastAsia="Calibri" w:hAnsi="Times New Roman" w:cs="Times New Roman"/>
          <w:sz w:val="24"/>
          <w:szCs w:val="24"/>
          <w:lang w:eastAsia="ru-RU"/>
        </w:rPr>
        <w:t>года</w:t>
      </w:r>
      <w:r w:rsidRPr="00F025B5">
        <w:rPr>
          <w:rFonts w:ascii="Times New Roman" w:eastAsia="Calibri" w:hAnsi="Times New Roman" w:cs="Times New Roman"/>
          <w:sz w:val="24"/>
          <w:szCs w:val="24"/>
          <w:lang w:eastAsia="ru-RU"/>
        </w:rPr>
        <w:t xml:space="preserve"> № 310-пп).   Также социальная выплата  на приобретение жилого помещения за счет средств областного бюджета (постановление от 8 сентября 2011 </w:t>
      </w:r>
      <w:r>
        <w:rPr>
          <w:rFonts w:ascii="Times New Roman" w:eastAsia="Calibri" w:hAnsi="Times New Roman" w:cs="Times New Roman"/>
          <w:sz w:val="24"/>
          <w:szCs w:val="24"/>
          <w:lang w:eastAsia="ru-RU"/>
        </w:rPr>
        <w:t>года</w:t>
      </w:r>
      <w:r w:rsidRPr="00F025B5">
        <w:rPr>
          <w:rFonts w:ascii="Times New Roman" w:eastAsia="Calibri" w:hAnsi="Times New Roman" w:cs="Times New Roman"/>
          <w:sz w:val="24"/>
          <w:szCs w:val="24"/>
          <w:lang w:eastAsia="ru-RU"/>
        </w:rPr>
        <w:t xml:space="preserve"> № 265-пп) предоставляется отдельным категориям граждан в Иркутской области, среди которых предусмотрены работники областных государственных учреждений и творческие работники. Указанные нормативные правовые акты позволяют решить жилищную проблему установленным категориям граждан, однако не стимулируют создание жилищного фонда  Иркутской области. Принятие же предлагаемого законопроекта не только создаст условия для решения жилищной проблемы установленным категориям граждан, но и будет являться основой для создания областного государственного жилищного фонда социального использования. По данным, поступающим от органов местного самоуправления,   на учете нуждающихся в улучшении  жилищных условий состоит большое количество граждан. В то же самое время  нет  четкого правового механизма, обеспечивающего  решение жилищного вопроса отдельных категорий граждан. </w:t>
      </w:r>
      <w:proofErr w:type="gramStart"/>
      <w:r w:rsidRPr="00F025B5">
        <w:rPr>
          <w:rFonts w:ascii="Times New Roman" w:eastAsia="Calibri" w:hAnsi="Times New Roman" w:cs="Times New Roman"/>
          <w:sz w:val="24"/>
          <w:szCs w:val="24"/>
          <w:lang w:eastAsia="ru-RU"/>
        </w:rPr>
        <w:t xml:space="preserve">Например, в соответствии с Федеральным законом от 29 декабря 2004 </w:t>
      </w:r>
      <w:r>
        <w:rPr>
          <w:rFonts w:ascii="Times New Roman" w:eastAsia="Calibri" w:hAnsi="Times New Roman" w:cs="Times New Roman"/>
          <w:sz w:val="24"/>
          <w:szCs w:val="24"/>
          <w:lang w:eastAsia="ru-RU"/>
        </w:rPr>
        <w:t>года</w:t>
      </w:r>
      <w:r w:rsidRPr="00F025B5">
        <w:rPr>
          <w:rFonts w:ascii="Times New Roman" w:eastAsia="Calibri" w:hAnsi="Times New Roman" w:cs="Times New Roman"/>
          <w:sz w:val="24"/>
          <w:szCs w:val="24"/>
          <w:lang w:eastAsia="ru-RU"/>
        </w:rPr>
        <w:t xml:space="preserve"> № 189-ФЗ «О введении в действие Жилищного кодекса Российской Федерации» граждане, принятые на учет до 1 марта 2005 </w:t>
      </w:r>
      <w:r>
        <w:rPr>
          <w:rFonts w:ascii="Times New Roman" w:eastAsia="Calibri" w:hAnsi="Times New Roman" w:cs="Times New Roman"/>
          <w:sz w:val="24"/>
          <w:szCs w:val="24"/>
          <w:lang w:eastAsia="ru-RU"/>
        </w:rPr>
        <w:t>года</w:t>
      </w:r>
      <w:r w:rsidRPr="00F025B5">
        <w:rPr>
          <w:rFonts w:ascii="Times New Roman" w:eastAsia="Calibri" w:hAnsi="Times New Roman" w:cs="Times New Roman"/>
          <w:sz w:val="24"/>
          <w:szCs w:val="24"/>
          <w:lang w:eastAsia="ru-RU"/>
        </w:rPr>
        <w:t xml:space="preserve"> в целях последующего предоставления им жилых помещений по договору социального найма, сохраняют право состоять на данном учете до получения ими жилых помещений по договорам социального найма.</w:t>
      </w:r>
      <w:proofErr w:type="gramEnd"/>
      <w:r w:rsidRPr="00F025B5">
        <w:rPr>
          <w:rFonts w:ascii="Times New Roman" w:eastAsia="Calibri" w:hAnsi="Times New Roman" w:cs="Times New Roman"/>
          <w:sz w:val="24"/>
          <w:szCs w:val="24"/>
          <w:lang w:eastAsia="ru-RU"/>
        </w:rPr>
        <w:t xml:space="preserve"> Указанным гражданам, как предусматривается частью 2 статьи 6 названного выше Федерального закона, жилые помещения по договорам социального найма предоставляются в порядке, предусмотренном Жилищным кодексом Российской Федерации. Однако конкретного механизма предоставления жилых помещений такой категории граждан Жилищный кодекс не содержит. Ряд субъектов Федерации урегулировали этот порядок своими законами, предусмотрев предоставление этим гражданам жилых помещений по договорам социального найма из жилищного фонда субъекта Российской Федерации. В Иркутской области решение этого вопроса ждут многие граждане. Только в г. Иркутске граждан, вставших на учет до 1 марта 2005 </w:t>
      </w:r>
      <w:r>
        <w:rPr>
          <w:rFonts w:ascii="Times New Roman" w:eastAsia="Calibri" w:hAnsi="Times New Roman" w:cs="Times New Roman"/>
          <w:sz w:val="24"/>
          <w:szCs w:val="24"/>
          <w:lang w:eastAsia="ru-RU"/>
        </w:rPr>
        <w:t>года</w:t>
      </w:r>
      <w:r w:rsidRPr="00F025B5">
        <w:rPr>
          <w:rFonts w:ascii="Times New Roman" w:eastAsia="Calibri" w:hAnsi="Times New Roman" w:cs="Times New Roman"/>
          <w:sz w:val="24"/>
          <w:szCs w:val="24"/>
          <w:lang w:eastAsia="ru-RU"/>
        </w:rPr>
        <w:t xml:space="preserve">, значится 8 406 человек, в  г. Бодайбо и </w:t>
      </w:r>
      <w:proofErr w:type="spellStart"/>
      <w:r w:rsidRPr="00F025B5">
        <w:rPr>
          <w:rFonts w:ascii="Times New Roman" w:eastAsia="Calibri" w:hAnsi="Times New Roman" w:cs="Times New Roman"/>
          <w:sz w:val="24"/>
          <w:szCs w:val="24"/>
          <w:lang w:eastAsia="ru-RU"/>
        </w:rPr>
        <w:t>Бодайбинском</w:t>
      </w:r>
      <w:proofErr w:type="spellEnd"/>
      <w:r w:rsidRPr="00F025B5">
        <w:rPr>
          <w:rFonts w:ascii="Times New Roman" w:eastAsia="Calibri" w:hAnsi="Times New Roman" w:cs="Times New Roman"/>
          <w:sz w:val="24"/>
          <w:szCs w:val="24"/>
          <w:lang w:eastAsia="ru-RU"/>
        </w:rPr>
        <w:t xml:space="preserve"> районе  – 222 человека, в </w:t>
      </w:r>
      <w:proofErr w:type="spellStart"/>
      <w:r w:rsidRPr="00F025B5">
        <w:rPr>
          <w:rFonts w:ascii="Times New Roman" w:eastAsia="Calibri" w:hAnsi="Times New Roman" w:cs="Times New Roman"/>
          <w:sz w:val="24"/>
          <w:szCs w:val="24"/>
          <w:lang w:eastAsia="ru-RU"/>
        </w:rPr>
        <w:t>Слюдянском</w:t>
      </w:r>
      <w:proofErr w:type="spellEnd"/>
      <w:r w:rsidRPr="00F025B5">
        <w:rPr>
          <w:rFonts w:ascii="Times New Roman" w:eastAsia="Calibri" w:hAnsi="Times New Roman" w:cs="Times New Roman"/>
          <w:sz w:val="24"/>
          <w:szCs w:val="24"/>
          <w:lang w:eastAsia="ru-RU"/>
        </w:rPr>
        <w:t xml:space="preserve"> районе – 461 человек, в </w:t>
      </w:r>
      <w:proofErr w:type="spellStart"/>
      <w:r w:rsidRPr="00F025B5">
        <w:rPr>
          <w:rFonts w:ascii="Times New Roman" w:eastAsia="Calibri" w:hAnsi="Times New Roman" w:cs="Times New Roman"/>
          <w:sz w:val="24"/>
          <w:szCs w:val="24"/>
          <w:lang w:eastAsia="ru-RU"/>
        </w:rPr>
        <w:t>Тайшетском</w:t>
      </w:r>
      <w:proofErr w:type="spellEnd"/>
      <w:r w:rsidRPr="00F025B5">
        <w:rPr>
          <w:rFonts w:ascii="Times New Roman" w:eastAsia="Calibri" w:hAnsi="Times New Roman" w:cs="Times New Roman"/>
          <w:sz w:val="24"/>
          <w:szCs w:val="24"/>
          <w:lang w:eastAsia="ru-RU"/>
        </w:rPr>
        <w:t xml:space="preserve"> районе – 901 человек.</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lastRenderedPageBreak/>
        <w:t>То же самое можно сказать и в отношении граждан, жилые помещения которых признаны в установленном порядке непригодными для проживания и не подлежат ремонту или реконструкции. Статьей 57 Жилищного кодекса Российской Федерации предусматривается, что этим категориям граждан жилые помещения предоставляются вне очереди по договору социального найма. Но из какого жилищного фонда (государственного или муниципального) и какой уровень публичной власти ответственен за решение указанной проблемы, жилищным законодательством не устанавливается. Некоторые субъекты Российской Федерации предусмотрели предоставление жилых помещений по договору социального найма из жилищного фонда субъекта Федерации и этой категории граждан. Можно назвать другие категории граждан, о которых следует позаботиться. Хотелось бы, чтобы положительный опыт субъектов Российской Федерации был востребован и в Иркутской области.</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Второе предложение в план законопроектных работ касалось разработки закона Иркутской области о предоставлении вне очереди жилого помещения отдельным категориям граждан (их перечень установлен Федеральным законом от 18 июня 2001 года № 77-ФЗ «О предупреждении распространения туберкулеза в Российской Федерации»). </w:t>
      </w:r>
      <w:proofErr w:type="gramStart"/>
      <w:r w:rsidRPr="00F025B5">
        <w:rPr>
          <w:rFonts w:ascii="Times New Roman" w:eastAsia="Calibri" w:hAnsi="Times New Roman" w:cs="Times New Roman"/>
          <w:sz w:val="24"/>
          <w:szCs w:val="24"/>
          <w:lang w:eastAsia="ru-RU"/>
        </w:rPr>
        <w:t xml:space="preserve">В соответствии с частью 5 статьи 14  названного выше Федерального закона) больным заразной формой туберкулеза, проживающим в квартирах, в которых нельзя выделить отдельную комнату больному, квартирах коммунального заселения, общежитиях, а также семьям, имеющим ребенка, больного заразной формой туберкулеза, предоставляются вне очереди отдельные жилые помещения с учетом их права на дополнительную жилую площадь в соответствии с законодательством субъектов Российской Федерации. </w:t>
      </w:r>
      <w:proofErr w:type="gramEnd"/>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Бесспорно, что предложенный Уполномоченным законопроект должен быть разработан. Данное нормотворческое полномочие не реализовано Иркутской областью как субъектом Российской Федерации. Жилищный вопрос указанной категории граждан не решается в области в том порядке, в каком предписывает федеральное законодательство. При этом эпидемиологическая ситуация, связанная с распространением туберкулеза на территории Иркутской области, является крайне напряженной. В течение 1992–2009 </w:t>
      </w:r>
      <w:r>
        <w:rPr>
          <w:rFonts w:ascii="Times New Roman" w:eastAsia="Calibri" w:hAnsi="Times New Roman" w:cs="Times New Roman"/>
          <w:sz w:val="24"/>
          <w:szCs w:val="24"/>
          <w:lang w:eastAsia="ru-RU"/>
        </w:rPr>
        <w:t>годов</w:t>
      </w:r>
      <w:r w:rsidRPr="00F025B5">
        <w:rPr>
          <w:rFonts w:ascii="Times New Roman" w:eastAsia="Calibri" w:hAnsi="Times New Roman" w:cs="Times New Roman"/>
          <w:sz w:val="24"/>
          <w:szCs w:val="24"/>
          <w:lang w:eastAsia="ru-RU"/>
        </w:rPr>
        <w:t xml:space="preserve"> показатель заболеваемости туберкулезом  увеличился в 4 раза и составил 133 (7 случаев на 100 тыс. жителей), при аналогичном показателе по России  - 85 (1 на 100 тыс.)</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По сообщению экс-министра здравоохранения Иркутской области Д.В. </w:t>
      </w:r>
      <w:proofErr w:type="spellStart"/>
      <w:r w:rsidRPr="00F025B5">
        <w:rPr>
          <w:rFonts w:ascii="Times New Roman" w:eastAsia="Calibri" w:hAnsi="Times New Roman" w:cs="Times New Roman"/>
          <w:sz w:val="24"/>
          <w:szCs w:val="24"/>
          <w:lang w:eastAsia="ru-RU"/>
        </w:rPr>
        <w:t>Пивня</w:t>
      </w:r>
      <w:proofErr w:type="spellEnd"/>
      <w:r w:rsidRPr="00F025B5">
        <w:rPr>
          <w:rFonts w:ascii="Times New Roman" w:eastAsia="Calibri" w:hAnsi="Times New Roman" w:cs="Times New Roman"/>
          <w:sz w:val="24"/>
          <w:szCs w:val="24"/>
          <w:lang w:eastAsia="ru-RU"/>
        </w:rPr>
        <w:t xml:space="preserve">, в 2011 году в Иркутской области показатель первичной заболеваемости туберкулезом составил 152 случая на 100 тыс. населения. Смертность от активного туберкулеза и заболеваемость детей – 38 случаев на 100 тыс. населения. Если  должным образом </w:t>
      </w:r>
      <w:proofErr w:type="gramStart"/>
      <w:r w:rsidRPr="00F025B5">
        <w:rPr>
          <w:rFonts w:ascii="Times New Roman" w:eastAsia="Calibri" w:hAnsi="Times New Roman" w:cs="Times New Roman"/>
          <w:sz w:val="24"/>
          <w:szCs w:val="24"/>
          <w:lang w:eastAsia="ru-RU"/>
        </w:rPr>
        <w:t>решится</w:t>
      </w:r>
      <w:proofErr w:type="gramEnd"/>
      <w:r w:rsidRPr="00F025B5">
        <w:rPr>
          <w:rFonts w:ascii="Times New Roman" w:eastAsia="Calibri" w:hAnsi="Times New Roman" w:cs="Times New Roman"/>
          <w:sz w:val="24"/>
          <w:szCs w:val="24"/>
          <w:lang w:eastAsia="ru-RU"/>
        </w:rPr>
        <w:t xml:space="preserve"> вопрос о соответствующих жилищных условиях указанной категории граждан, то будет положительно влиять и на </w:t>
      </w:r>
      <w:r w:rsidRPr="00F025B5">
        <w:rPr>
          <w:rFonts w:ascii="Times New Roman" w:eastAsia="Calibri" w:hAnsi="Times New Roman" w:cs="Times New Roman"/>
          <w:sz w:val="24"/>
          <w:szCs w:val="24"/>
          <w:lang w:eastAsia="ru-RU"/>
        </w:rPr>
        <w:lastRenderedPageBreak/>
        <w:t>лечение, и на профилактику заболеваемости туберкулезом, и на процесс снижения количества заболевших граждан. Думается, что решение указанного вопроса откладывать нельзя.  Но в план законопроектных работ на 2013 год рассматриваемый вопрос не вошел.  Однако, учитывая требования федерального законодательства и положительный опыт других субъектов Российской Федерации, органы государственной власти  Иркутской области должны,  наконец, приступить к решению этой проблемы.</w:t>
      </w:r>
    </w:p>
    <w:p w:rsidR="00DE503F" w:rsidRPr="00BB7557"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Хотелось бы остановиться еще на одном социально-чувствительном вопросе. Законодательством Иркутской области предусмотрен ряд мер социальной поддержки, размер которых установлен соответствующими  законами Иркутской области в фиксированной форме. Как показывает практика, индексация указанных социальных выплат осуществляется нерегулярно и несвоевременно, то есть решение об увеличении выплат принимается без учета уровня инфляции. В законах области не предусмотрено единого обоснованного механизма индексации социальных </w:t>
      </w:r>
      <w:r w:rsidRPr="00BB7557">
        <w:rPr>
          <w:rFonts w:ascii="Times New Roman" w:eastAsia="Calibri" w:hAnsi="Times New Roman" w:cs="Times New Roman"/>
          <w:sz w:val="24"/>
          <w:szCs w:val="24"/>
          <w:lang w:eastAsia="ru-RU"/>
        </w:rPr>
        <w:t>выплат. Такое положение дел, к сожалению, постепенно снижает и без того невысокий уровень социальной защищенности нуждающихся в социальной поддержке граждан. Данное обстоятельство свидетельствует о несоблюдении ч. 2 ст. 55 Конституции Российской Федерации «В Российской Федерации не должны издаваться законы, отменяющие или умаляющие права и свободы человека и гражданина».</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BB7557">
        <w:rPr>
          <w:rFonts w:ascii="Times New Roman" w:eastAsia="Calibri" w:hAnsi="Times New Roman" w:cs="Times New Roman"/>
          <w:sz w:val="24"/>
          <w:szCs w:val="24"/>
          <w:lang w:eastAsia="ru-RU"/>
        </w:rPr>
        <w:t xml:space="preserve">Органы государственной власти Иркутской области должны уделить внимание изложенному вопросу и принять необходимые меры для изменения </w:t>
      </w:r>
      <w:r w:rsidRPr="00F025B5">
        <w:rPr>
          <w:rFonts w:ascii="Times New Roman" w:eastAsia="Calibri" w:hAnsi="Times New Roman" w:cs="Times New Roman"/>
          <w:sz w:val="24"/>
          <w:szCs w:val="24"/>
          <w:lang w:eastAsia="ru-RU"/>
        </w:rPr>
        <w:t>областного законодательства.  Нужно принять меры, чтобы обеспечить должный уровень социальной защиты нуждающихся и разработать единообразный подход к индексации денежных выплат, учитывая инфляционные процессы.</w:t>
      </w:r>
    </w:p>
    <w:p w:rsidR="00DE503F" w:rsidRPr="00F025B5" w:rsidRDefault="00DE503F" w:rsidP="00DE503F">
      <w:pPr>
        <w:autoSpaceDE w:val="0"/>
        <w:autoSpaceDN w:val="0"/>
        <w:adjustRightInd w:val="0"/>
        <w:spacing w:after="0" w:line="360" w:lineRule="auto"/>
        <w:ind w:firstLine="567"/>
        <w:jc w:val="both"/>
        <w:outlineLvl w:val="1"/>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 2012 году Законодательным Собранием Иркутской области был принят, а Губернатором области подписан Закон Иркутской области от 28 декабря 2012</w:t>
      </w:r>
      <w:r>
        <w:rPr>
          <w:rFonts w:ascii="Times New Roman" w:eastAsia="Calibri" w:hAnsi="Times New Roman" w:cs="Times New Roman"/>
          <w:sz w:val="24"/>
          <w:szCs w:val="24"/>
          <w:lang w:eastAsia="ru-RU"/>
        </w:rPr>
        <w:t xml:space="preserve"> года № 158-оз</w:t>
      </w:r>
      <w:r w:rsidRPr="00F025B5">
        <w:rPr>
          <w:rFonts w:ascii="Times New Roman" w:eastAsia="Calibri" w:hAnsi="Times New Roman" w:cs="Times New Roman"/>
          <w:sz w:val="24"/>
          <w:szCs w:val="24"/>
          <w:lang w:eastAsia="ru-RU"/>
        </w:rPr>
        <w:t xml:space="preserve"> «О внесении изменений в Закон Иркутской области «О бесплатном предоставлении земельных участков в собственность граждан».  В нем изменен порядок предоставления земельных участков в собственность граждан, относящихся к льготным категориям. Правовые последствия указанных изменений изложены в разделе 1.5  настоящего доклада. Представляется, что в 2013 году следует вновь вернуться к этому вопросу и внести соответствующие изменения в Закон Иркутской области «О бесплатном предоставлении земельных участков в собственность граждан» с тем, чтобы обеспечить соответствующим категориям граждан беспрепятственный доступ к получению земельных участков. </w:t>
      </w:r>
    </w:p>
    <w:p w:rsidR="00DE503F" w:rsidRPr="00F025B5" w:rsidRDefault="00DE503F" w:rsidP="00DE503F">
      <w:pPr>
        <w:spacing w:after="0" w:line="360" w:lineRule="auto"/>
        <w:rPr>
          <w:rFonts w:ascii="Times New Roman" w:eastAsia="Calibri" w:hAnsi="Times New Roman" w:cs="Times New Roman"/>
          <w:sz w:val="24"/>
          <w:szCs w:val="24"/>
          <w:lang w:eastAsia="ru-RU"/>
        </w:rPr>
      </w:pPr>
    </w:p>
    <w:p w:rsidR="00DE503F" w:rsidRDefault="00DE503F" w:rsidP="00DE503F">
      <w:pPr>
        <w:spacing w:after="0" w:line="360" w:lineRule="auto"/>
        <w:ind w:firstLine="567"/>
        <w:jc w:val="center"/>
        <w:rPr>
          <w:rFonts w:ascii="Times New Roman" w:eastAsia="Calibri" w:hAnsi="Times New Roman" w:cs="Times New Roman"/>
          <w:b/>
          <w:sz w:val="24"/>
          <w:szCs w:val="24"/>
          <w:lang w:eastAsia="ru-RU"/>
        </w:rPr>
      </w:pPr>
    </w:p>
    <w:p w:rsidR="00DE503F" w:rsidRDefault="00DE503F" w:rsidP="00DE503F">
      <w:pPr>
        <w:spacing w:after="0" w:line="360" w:lineRule="auto"/>
        <w:ind w:firstLine="567"/>
        <w:jc w:val="center"/>
        <w:rPr>
          <w:rFonts w:ascii="Times New Roman" w:eastAsia="Calibri" w:hAnsi="Times New Roman" w:cs="Times New Roman"/>
          <w:b/>
          <w:sz w:val="24"/>
          <w:szCs w:val="24"/>
          <w:lang w:eastAsia="ru-RU"/>
        </w:rPr>
      </w:pPr>
    </w:p>
    <w:p w:rsidR="00DE503F" w:rsidRPr="00CC19F5" w:rsidRDefault="00DE503F" w:rsidP="00DE503F">
      <w:pPr>
        <w:spacing w:after="0" w:line="360" w:lineRule="auto"/>
        <w:ind w:firstLine="567"/>
        <w:jc w:val="center"/>
        <w:rPr>
          <w:rFonts w:ascii="Times New Roman" w:eastAsia="Calibri" w:hAnsi="Times New Roman" w:cs="Times New Roman"/>
          <w:b/>
          <w:sz w:val="24"/>
          <w:szCs w:val="24"/>
          <w:lang w:eastAsia="ru-RU"/>
        </w:rPr>
      </w:pPr>
      <w:r w:rsidRPr="00CC19F5">
        <w:rPr>
          <w:rFonts w:ascii="Times New Roman" w:eastAsia="Calibri" w:hAnsi="Times New Roman" w:cs="Times New Roman"/>
          <w:b/>
          <w:sz w:val="24"/>
          <w:szCs w:val="24"/>
          <w:lang w:eastAsia="ru-RU"/>
        </w:rPr>
        <w:lastRenderedPageBreak/>
        <w:t>Заключение</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Изложенные в докладе факты и события свидетельствуют о том, что Иркутская область  еще очень далека от идеалов обеспечения и защиты прав и свобод человека и гражданина, сформулированных в Конституции Российской Федерации.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 xml:space="preserve">Нарушения  прав и свобод человека и гражданина очень разнообразны и часто носят системный характер. Причинами этого являются как объективные, так и субъективные факторы. </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Возникшая в 1991 году как самостоятельное государство, Российская Федерация - молодое государство с многовековой историей, которое находится в поисках оптимального пути развития. При этом, естественно, возникает множество новых проблем и не всегда хватает опыта и ресурсов для их решения. Признавая как факт несовершенство государственного управления, следует признать,  что и отдельные граждане, и общество в целом не всегда адекватно отвечают на вызовы времени.</w:t>
      </w:r>
    </w:p>
    <w:p w:rsidR="00DE503F" w:rsidRPr="00F025B5"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Публикуя настоящий доклад, Уполномоченный выражает надежду, что государственные и муниципальные органы Иркутской области, не только ознакомятся с его содержанием, но и предпримут все от них зависящее для устранения имеющихся нарушений и недостатков в своей деятельности, поскольку этого ждет от них общество.</w:t>
      </w:r>
    </w:p>
    <w:p w:rsidR="00DE503F"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r w:rsidRPr="00F025B5">
        <w:rPr>
          <w:rFonts w:ascii="Times New Roman" w:eastAsia="Calibri" w:hAnsi="Times New Roman" w:cs="Times New Roman"/>
          <w:sz w:val="24"/>
          <w:szCs w:val="24"/>
          <w:lang w:eastAsia="ru-RU"/>
        </w:rPr>
        <w:t>Уполномоченный выражает благодарность гражданам, общественным объединениям, руководителям органов власти и управления способствовавшим подготовке настоящего Доклада.</w:t>
      </w:r>
    </w:p>
    <w:p w:rsidR="00DE503F"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
    <w:p w:rsidR="00DE503F" w:rsidRDefault="00DE503F" w:rsidP="00DE503F">
      <w:pPr>
        <w:autoSpaceDE w:val="0"/>
        <w:autoSpaceDN w:val="0"/>
        <w:adjustRightInd w:val="0"/>
        <w:spacing w:after="0" w:line="360" w:lineRule="auto"/>
        <w:ind w:firstLine="567"/>
        <w:jc w:val="both"/>
        <w:rPr>
          <w:rFonts w:ascii="Times New Roman" w:eastAsia="Calibri" w:hAnsi="Times New Roman" w:cs="Times New Roman"/>
          <w:sz w:val="24"/>
          <w:szCs w:val="24"/>
          <w:lang w:eastAsia="ru-RU"/>
        </w:rPr>
      </w:pPr>
    </w:p>
    <w:p w:rsidR="00DE503F" w:rsidRDefault="00DE503F" w:rsidP="00DE503F">
      <w:pPr>
        <w:autoSpaceDE w:val="0"/>
        <w:autoSpaceDN w:val="0"/>
        <w:adjustRightInd w:val="0"/>
        <w:spacing w:after="0" w:line="36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Уполномоченный по правам человека</w:t>
      </w:r>
    </w:p>
    <w:p w:rsidR="00DE503F" w:rsidRPr="00F025B5" w:rsidRDefault="00DE503F" w:rsidP="00DE503F">
      <w:pPr>
        <w:autoSpaceDE w:val="0"/>
        <w:autoSpaceDN w:val="0"/>
        <w:adjustRightInd w:val="0"/>
        <w:spacing w:after="0" w:line="36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Иркутской области</w:t>
      </w:r>
      <w:r>
        <w:rPr>
          <w:rFonts w:ascii="Times New Roman" w:eastAsia="Calibri" w:hAnsi="Times New Roman" w:cs="Times New Roman"/>
          <w:sz w:val="24"/>
          <w:szCs w:val="24"/>
          <w:lang w:eastAsia="ru-RU"/>
        </w:rPr>
        <w:tab/>
      </w:r>
      <w:r>
        <w:rPr>
          <w:rFonts w:ascii="Times New Roman" w:eastAsia="Calibri" w:hAnsi="Times New Roman" w:cs="Times New Roman"/>
          <w:sz w:val="24"/>
          <w:szCs w:val="24"/>
          <w:lang w:eastAsia="ru-RU"/>
        </w:rPr>
        <w:tab/>
      </w:r>
      <w:r>
        <w:rPr>
          <w:rFonts w:ascii="Times New Roman" w:eastAsia="Calibri" w:hAnsi="Times New Roman" w:cs="Times New Roman"/>
          <w:sz w:val="24"/>
          <w:szCs w:val="24"/>
          <w:lang w:eastAsia="ru-RU"/>
        </w:rPr>
        <w:tab/>
      </w:r>
      <w:r>
        <w:rPr>
          <w:rFonts w:ascii="Times New Roman" w:eastAsia="Calibri" w:hAnsi="Times New Roman" w:cs="Times New Roman"/>
          <w:sz w:val="24"/>
          <w:szCs w:val="24"/>
          <w:lang w:eastAsia="ru-RU"/>
        </w:rPr>
        <w:tab/>
      </w:r>
      <w:r>
        <w:rPr>
          <w:rFonts w:ascii="Times New Roman" w:eastAsia="Calibri" w:hAnsi="Times New Roman" w:cs="Times New Roman"/>
          <w:sz w:val="24"/>
          <w:szCs w:val="24"/>
          <w:lang w:eastAsia="ru-RU"/>
        </w:rPr>
        <w:tab/>
      </w:r>
      <w:r>
        <w:rPr>
          <w:rFonts w:ascii="Times New Roman" w:eastAsia="Calibri" w:hAnsi="Times New Roman" w:cs="Times New Roman"/>
          <w:sz w:val="24"/>
          <w:szCs w:val="24"/>
          <w:lang w:eastAsia="ru-RU"/>
        </w:rPr>
        <w:tab/>
      </w:r>
      <w:r>
        <w:rPr>
          <w:rFonts w:ascii="Times New Roman" w:eastAsia="Calibri" w:hAnsi="Times New Roman" w:cs="Times New Roman"/>
          <w:sz w:val="24"/>
          <w:szCs w:val="24"/>
          <w:lang w:eastAsia="ru-RU"/>
        </w:rPr>
        <w:tab/>
        <w:t>В.А. Лукин</w:t>
      </w:r>
    </w:p>
    <w:p w:rsidR="00DE503F" w:rsidRDefault="00DE503F" w:rsidP="009408FB"/>
    <w:p w:rsidR="00642A7A" w:rsidRDefault="00642A7A" w:rsidP="00DE503F">
      <w:pPr>
        <w:jc w:val="right"/>
        <w:rPr>
          <w:sz w:val="28"/>
          <w:szCs w:val="28"/>
        </w:rPr>
      </w:pPr>
    </w:p>
    <w:p w:rsidR="00642A7A" w:rsidRDefault="00642A7A" w:rsidP="00DE503F">
      <w:pPr>
        <w:jc w:val="right"/>
        <w:rPr>
          <w:sz w:val="28"/>
          <w:szCs w:val="28"/>
        </w:rPr>
      </w:pPr>
    </w:p>
    <w:p w:rsidR="00642A7A" w:rsidRDefault="00642A7A" w:rsidP="00DE503F">
      <w:pPr>
        <w:jc w:val="right"/>
        <w:rPr>
          <w:sz w:val="28"/>
          <w:szCs w:val="28"/>
        </w:rPr>
      </w:pPr>
    </w:p>
    <w:p w:rsidR="00642A7A" w:rsidRDefault="00642A7A" w:rsidP="00DE503F">
      <w:pPr>
        <w:jc w:val="right"/>
        <w:rPr>
          <w:sz w:val="28"/>
          <w:szCs w:val="28"/>
        </w:rPr>
      </w:pPr>
    </w:p>
    <w:p w:rsidR="00642A7A" w:rsidRDefault="00642A7A" w:rsidP="00DE503F">
      <w:pPr>
        <w:jc w:val="right"/>
        <w:rPr>
          <w:sz w:val="28"/>
          <w:szCs w:val="28"/>
        </w:rPr>
      </w:pPr>
    </w:p>
    <w:p w:rsidR="00642A7A" w:rsidRDefault="00642A7A" w:rsidP="00DE503F">
      <w:pPr>
        <w:jc w:val="right"/>
        <w:rPr>
          <w:sz w:val="28"/>
          <w:szCs w:val="28"/>
        </w:rPr>
      </w:pPr>
    </w:p>
    <w:p w:rsidR="00642A7A" w:rsidRDefault="00642A7A" w:rsidP="00DE503F">
      <w:pPr>
        <w:jc w:val="right"/>
        <w:rPr>
          <w:sz w:val="28"/>
          <w:szCs w:val="28"/>
        </w:rPr>
      </w:pPr>
    </w:p>
    <w:p w:rsidR="00DE503F" w:rsidRDefault="00DE503F" w:rsidP="00DE503F">
      <w:pPr>
        <w:jc w:val="right"/>
        <w:rPr>
          <w:sz w:val="28"/>
          <w:szCs w:val="28"/>
        </w:rPr>
      </w:pPr>
      <w:r>
        <w:rPr>
          <w:sz w:val="28"/>
          <w:szCs w:val="28"/>
        </w:rPr>
        <w:lastRenderedPageBreak/>
        <w:t>Приложение № 1</w:t>
      </w:r>
    </w:p>
    <w:p w:rsidR="00DE503F" w:rsidRDefault="00DE503F" w:rsidP="00DE503F">
      <w:pPr>
        <w:rPr>
          <w:sz w:val="28"/>
          <w:szCs w:val="28"/>
        </w:rPr>
      </w:pPr>
    </w:p>
    <w:p w:rsidR="00DE503F" w:rsidRDefault="00DE503F" w:rsidP="00DE503F">
      <w:pPr>
        <w:rPr>
          <w:sz w:val="28"/>
          <w:szCs w:val="28"/>
        </w:rPr>
      </w:pPr>
      <w:r>
        <w:rPr>
          <w:sz w:val="28"/>
          <w:szCs w:val="28"/>
        </w:rPr>
        <w:t xml:space="preserve">Сведения о рассмотрении  в 2012 году обращений граждан Уполномоченным по правам человека в Иркутской области </w:t>
      </w:r>
    </w:p>
    <w:p w:rsidR="00DE503F" w:rsidRDefault="00DE503F" w:rsidP="00DE503F">
      <w:pPr>
        <w:pStyle w:val="af6"/>
        <w:ind w:left="540" w:firstLine="168"/>
        <w:jc w:val="center"/>
        <w:rPr>
          <w:b/>
          <w:sz w:val="26"/>
        </w:rPr>
      </w:pPr>
    </w:p>
    <w:p w:rsidR="00DE503F" w:rsidRDefault="00DE503F" w:rsidP="00DE503F">
      <w:pPr>
        <w:pStyle w:val="af6"/>
        <w:ind w:left="540" w:firstLine="168"/>
        <w:rPr>
          <w:sz w:val="28"/>
          <w:szCs w:val="28"/>
        </w:rPr>
      </w:pPr>
    </w:p>
    <w:tbl>
      <w:tblPr>
        <w:tblpPr w:leftFromText="180" w:rightFromText="180" w:vertAnchor="text" w:horzAnchor="margin" w:tblpXSpec="center" w:tblpY="-13"/>
        <w:tblW w:w="9075" w:type="dxa"/>
        <w:tblLayout w:type="fixed"/>
        <w:tblCellMar>
          <w:left w:w="70" w:type="dxa"/>
          <w:right w:w="70" w:type="dxa"/>
        </w:tblCellMar>
        <w:tblLook w:val="04A0" w:firstRow="1" w:lastRow="0" w:firstColumn="1" w:lastColumn="0" w:noHBand="0" w:noVBand="1"/>
      </w:tblPr>
      <w:tblGrid>
        <w:gridCol w:w="6303"/>
        <w:gridCol w:w="2772"/>
      </w:tblGrid>
      <w:tr w:rsidR="00DE503F" w:rsidTr="00DE503F">
        <w:trPr>
          <w:trHeight w:val="1215"/>
        </w:trPr>
        <w:tc>
          <w:tcPr>
            <w:tcW w:w="6300" w:type="dxa"/>
            <w:tcBorders>
              <w:top w:val="single" w:sz="6" w:space="0" w:color="auto"/>
              <w:left w:val="single" w:sz="6" w:space="0" w:color="auto"/>
              <w:bottom w:val="nil"/>
              <w:right w:val="single" w:sz="6" w:space="0" w:color="auto"/>
            </w:tcBorders>
            <w:vAlign w:val="center"/>
            <w:hideMark/>
          </w:tcPr>
          <w:p w:rsidR="00DE503F" w:rsidRDefault="00DE503F">
            <w:pPr>
              <w:pStyle w:val="ConsCell"/>
              <w:widowControl/>
              <w:tabs>
                <w:tab w:val="left" w:pos="6300"/>
              </w:tabs>
              <w:ind w:left="540" w:right="0" w:firstLine="168"/>
              <w:jc w:val="center"/>
              <w:rPr>
                <w:rFonts w:ascii="Times New Roman" w:hAnsi="Times New Roman" w:cs="Times New Roman"/>
                <w:sz w:val="26"/>
                <w:szCs w:val="26"/>
              </w:rPr>
            </w:pPr>
            <w:r>
              <w:rPr>
                <w:rFonts w:ascii="Times New Roman" w:hAnsi="Times New Roman" w:cs="Times New Roman"/>
                <w:sz w:val="26"/>
                <w:szCs w:val="26"/>
              </w:rPr>
              <w:t>Показатели</w:t>
            </w:r>
          </w:p>
        </w:tc>
        <w:tc>
          <w:tcPr>
            <w:tcW w:w="2770" w:type="dxa"/>
            <w:tcBorders>
              <w:top w:val="single" w:sz="6" w:space="0" w:color="auto"/>
              <w:left w:val="single" w:sz="6" w:space="0" w:color="auto"/>
              <w:bottom w:val="nil"/>
              <w:right w:val="single" w:sz="6" w:space="0" w:color="auto"/>
            </w:tcBorders>
            <w:hideMark/>
          </w:tcPr>
          <w:p w:rsidR="00DE503F" w:rsidRDefault="00DE503F">
            <w:pPr>
              <w:pStyle w:val="ConsCell"/>
              <w:widowControl/>
              <w:tabs>
                <w:tab w:val="left" w:pos="6300"/>
              </w:tabs>
              <w:ind w:left="540" w:right="0"/>
              <w:rPr>
                <w:rFonts w:ascii="Times New Roman" w:hAnsi="Times New Roman" w:cs="Times New Roman"/>
                <w:sz w:val="26"/>
                <w:szCs w:val="26"/>
              </w:rPr>
            </w:pPr>
            <w:r>
              <w:rPr>
                <w:rFonts w:ascii="Times New Roman" w:hAnsi="Times New Roman" w:cs="Times New Roman"/>
                <w:sz w:val="26"/>
                <w:szCs w:val="26"/>
              </w:rPr>
              <w:t>Количество обращений</w:t>
            </w:r>
          </w:p>
          <w:p w:rsidR="00DE503F" w:rsidRDefault="00DE503F">
            <w:pPr>
              <w:pStyle w:val="ConsCell"/>
              <w:widowControl/>
              <w:tabs>
                <w:tab w:val="left" w:pos="6300"/>
              </w:tabs>
              <w:ind w:left="540" w:right="0" w:firstLine="168"/>
              <w:rPr>
                <w:rFonts w:ascii="Times New Roman" w:hAnsi="Times New Roman" w:cs="Times New Roman"/>
                <w:sz w:val="26"/>
                <w:szCs w:val="26"/>
              </w:rPr>
            </w:pPr>
            <w:r>
              <w:rPr>
                <w:rFonts w:ascii="Times New Roman" w:hAnsi="Times New Roman" w:cs="Times New Roman"/>
                <w:sz w:val="26"/>
                <w:szCs w:val="26"/>
              </w:rPr>
              <w:t>граждан</w:t>
            </w:r>
          </w:p>
        </w:tc>
      </w:tr>
      <w:tr w:rsidR="00DE503F" w:rsidTr="00DE503F">
        <w:trPr>
          <w:trHeight w:val="360"/>
        </w:trPr>
        <w:tc>
          <w:tcPr>
            <w:tcW w:w="630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rPr>
                <w:rFonts w:ascii="Times New Roman" w:hAnsi="Times New Roman" w:cs="Times New Roman"/>
                <w:sz w:val="26"/>
                <w:szCs w:val="26"/>
              </w:rPr>
            </w:pPr>
            <w:r>
              <w:rPr>
                <w:rFonts w:ascii="Times New Roman" w:hAnsi="Times New Roman" w:cs="Times New Roman"/>
                <w:b/>
                <w:sz w:val="26"/>
                <w:szCs w:val="26"/>
              </w:rPr>
              <w:t>1. Письменные обращения (жалобы, обращения, заявления, предложения)</w:t>
            </w:r>
            <w:r>
              <w:rPr>
                <w:rFonts w:ascii="Times New Roman" w:hAnsi="Times New Roman" w:cs="Times New Roman"/>
                <w:sz w:val="26"/>
                <w:szCs w:val="26"/>
              </w:rPr>
              <w:t>:</w:t>
            </w:r>
          </w:p>
        </w:tc>
        <w:tc>
          <w:tcPr>
            <w:tcW w:w="277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jc w:val="center"/>
              <w:rPr>
                <w:rFonts w:ascii="Times New Roman" w:hAnsi="Times New Roman" w:cs="Times New Roman"/>
                <w:b/>
                <w:sz w:val="26"/>
                <w:szCs w:val="26"/>
              </w:rPr>
            </w:pPr>
            <w:r>
              <w:rPr>
                <w:rFonts w:ascii="Times New Roman" w:hAnsi="Times New Roman" w:cs="Times New Roman"/>
                <w:b/>
                <w:sz w:val="26"/>
                <w:szCs w:val="26"/>
              </w:rPr>
              <w:t>728</w:t>
            </w:r>
          </w:p>
        </w:tc>
      </w:tr>
      <w:tr w:rsidR="00DE503F" w:rsidTr="00DE503F">
        <w:trPr>
          <w:trHeight w:val="360"/>
        </w:trPr>
        <w:tc>
          <w:tcPr>
            <w:tcW w:w="630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rPr>
                <w:rFonts w:ascii="Times New Roman" w:hAnsi="Times New Roman" w:cs="Times New Roman"/>
                <w:sz w:val="26"/>
                <w:szCs w:val="26"/>
              </w:rPr>
            </w:pPr>
            <w:r>
              <w:rPr>
                <w:rFonts w:ascii="Times New Roman" w:hAnsi="Times New Roman" w:cs="Times New Roman"/>
                <w:b/>
                <w:sz w:val="26"/>
                <w:szCs w:val="26"/>
              </w:rPr>
              <w:t>2.</w:t>
            </w:r>
            <w:r>
              <w:rPr>
                <w:rFonts w:ascii="Times New Roman" w:hAnsi="Times New Roman" w:cs="Times New Roman"/>
                <w:sz w:val="26"/>
                <w:szCs w:val="26"/>
              </w:rPr>
              <w:t xml:space="preserve"> </w:t>
            </w:r>
            <w:r>
              <w:rPr>
                <w:rFonts w:ascii="Times New Roman" w:hAnsi="Times New Roman" w:cs="Times New Roman"/>
                <w:b/>
                <w:sz w:val="26"/>
                <w:szCs w:val="26"/>
              </w:rPr>
              <w:t>Устные обращения</w:t>
            </w:r>
          </w:p>
        </w:tc>
        <w:tc>
          <w:tcPr>
            <w:tcW w:w="277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jc w:val="center"/>
              <w:rPr>
                <w:rFonts w:ascii="Times New Roman" w:hAnsi="Times New Roman" w:cs="Times New Roman"/>
                <w:b/>
                <w:sz w:val="26"/>
                <w:szCs w:val="26"/>
              </w:rPr>
            </w:pPr>
            <w:r>
              <w:rPr>
                <w:rFonts w:ascii="Times New Roman" w:hAnsi="Times New Roman" w:cs="Times New Roman"/>
                <w:b/>
                <w:sz w:val="26"/>
                <w:szCs w:val="26"/>
              </w:rPr>
              <w:t>316</w:t>
            </w:r>
          </w:p>
        </w:tc>
      </w:tr>
      <w:tr w:rsidR="00DE503F" w:rsidTr="00DE503F">
        <w:trPr>
          <w:trHeight w:val="405"/>
        </w:trPr>
        <w:tc>
          <w:tcPr>
            <w:tcW w:w="6300" w:type="dxa"/>
            <w:tcBorders>
              <w:top w:val="single" w:sz="6" w:space="0" w:color="auto"/>
              <w:left w:val="single" w:sz="6" w:space="0" w:color="auto"/>
              <w:bottom w:val="single" w:sz="4" w:space="0" w:color="auto"/>
              <w:right w:val="single" w:sz="6" w:space="0" w:color="auto"/>
            </w:tcBorders>
            <w:hideMark/>
          </w:tcPr>
          <w:p w:rsidR="00DE503F" w:rsidRDefault="00DE503F">
            <w:pPr>
              <w:pStyle w:val="ConsCell"/>
              <w:widowControl/>
              <w:tabs>
                <w:tab w:val="left" w:pos="6300"/>
              </w:tabs>
              <w:ind w:right="0"/>
              <w:rPr>
                <w:rFonts w:ascii="Times New Roman" w:hAnsi="Times New Roman" w:cs="Times New Roman"/>
                <w:b/>
                <w:sz w:val="26"/>
                <w:szCs w:val="26"/>
              </w:rPr>
            </w:pPr>
            <w:r>
              <w:rPr>
                <w:rFonts w:ascii="Times New Roman" w:hAnsi="Times New Roman" w:cs="Times New Roman"/>
                <w:b/>
                <w:sz w:val="26"/>
                <w:szCs w:val="26"/>
              </w:rPr>
              <w:t>3. Интернет-приемная</w:t>
            </w:r>
          </w:p>
        </w:tc>
        <w:tc>
          <w:tcPr>
            <w:tcW w:w="2770" w:type="dxa"/>
            <w:tcBorders>
              <w:top w:val="single" w:sz="6" w:space="0" w:color="auto"/>
              <w:left w:val="single" w:sz="6" w:space="0" w:color="auto"/>
              <w:bottom w:val="single" w:sz="4" w:space="0" w:color="auto"/>
              <w:right w:val="single" w:sz="6" w:space="0" w:color="auto"/>
            </w:tcBorders>
            <w:hideMark/>
          </w:tcPr>
          <w:p w:rsidR="00DE503F" w:rsidRDefault="00DE503F">
            <w:pPr>
              <w:pStyle w:val="ConsCell"/>
              <w:widowControl/>
              <w:tabs>
                <w:tab w:val="left" w:pos="6300"/>
              </w:tabs>
              <w:ind w:right="0"/>
              <w:jc w:val="center"/>
              <w:rPr>
                <w:rFonts w:ascii="Times New Roman" w:hAnsi="Times New Roman" w:cs="Times New Roman"/>
                <w:b/>
                <w:sz w:val="26"/>
                <w:szCs w:val="26"/>
              </w:rPr>
            </w:pPr>
            <w:r>
              <w:rPr>
                <w:rFonts w:ascii="Times New Roman" w:hAnsi="Times New Roman" w:cs="Times New Roman"/>
                <w:b/>
                <w:sz w:val="26"/>
                <w:szCs w:val="26"/>
              </w:rPr>
              <w:t>156</w:t>
            </w:r>
          </w:p>
        </w:tc>
      </w:tr>
      <w:tr w:rsidR="00DE503F" w:rsidTr="00DE503F">
        <w:trPr>
          <w:trHeight w:val="360"/>
        </w:trPr>
        <w:tc>
          <w:tcPr>
            <w:tcW w:w="630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jc w:val="both"/>
              <w:rPr>
                <w:rFonts w:ascii="Times New Roman" w:hAnsi="Times New Roman" w:cs="Times New Roman"/>
                <w:b/>
                <w:sz w:val="26"/>
                <w:szCs w:val="26"/>
              </w:rPr>
            </w:pPr>
            <w:r>
              <w:rPr>
                <w:rFonts w:ascii="Times New Roman" w:hAnsi="Times New Roman" w:cs="Times New Roman"/>
                <w:b/>
                <w:sz w:val="26"/>
                <w:szCs w:val="26"/>
              </w:rPr>
              <w:t>Всего обращений</w:t>
            </w:r>
          </w:p>
        </w:tc>
        <w:tc>
          <w:tcPr>
            <w:tcW w:w="277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jc w:val="center"/>
              <w:rPr>
                <w:rFonts w:ascii="Times New Roman" w:hAnsi="Times New Roman" w:cs="Times New Roman"/>
                <w:b/>
                <w:sz w:val="26"/>
                <w:szCs w:val="26"/>
              </w:rPr>
            </w:pPr>
            <w:r>
              <w:rPr>
                <w:rFonts w:ascii="Times New Roman" w:hAnsi="Times New Roman" w:cs="Times New Roman"/>
                <w:b/>
                <w:sz w:val="26"/>
                <w:szCs w:val="26"/>
              </w:rPr>
              <w:t>1200</w:t>
            </w:r>
          </w:p>
        </w:tc>
      </w:tr>
      <w:tr w:rsidR="00DE503F" w:rsidTr="00DE503F">
        <w:trPr>
          <w:trHeight w:val="360"/>
        </w:trPr>
        <w:tc>
          <w:tcPr>
            <w:tcW w:w="630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jc w:val="both"/>
              <w:rPr>
                <w:rFonts w:ascii="Times New Roman" w:hAnsi="Times New Roman" w:cs="Times New Roman"/>
                <w:b/>
                <w:sz w:val="26"/>
                <w:szCs w:val="26"/>
              </w:rPr>
            </w:pPr>
            <w:r>
              <w:rPr>
                <w:rFonts w:ascii="Times New Roman" w:hAnsi="Times New Roman" w:cs="Times New Roman"/>
                <w:b/>
                <w:sz w:val="26"/>
                <w:szCs w:val="26"/>
              </w:rPr>
              <w:t xml:space="preserve">- Дано окончательных ответов </w:t>
            </w:r>
          </w:p>
        </w:tc>
        <w:tc>
          <w:tcPr>
            <w:tcW w:w="277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jc w:val="center"/>
              <w:rPr>
                <w:rFonts w:ascii="Times New Roman" w:hAnsi="Times New Roman" w:cs="Times New Roman"/>
                <w:b/>
                <w:sz w:val="26"/>
                <w:szCs w:val="26"/>
              </w:rPr>
            </w:pPr>
            <w:r>
              <w:rPr>
                <w:rFonts w:ascii="Times New Roman" w:hAnsi="Times New Roman" w:cs="Times New Roman"/>
                <w:b/>
                <w:sz w:val="26"/>
                <w:szCs w:val="26"/>
              </w:rPr>
              <w:t>850</w:t>
            </w:r>
          </w:p>
        </w:tc>
      </w:tr>
      <w:tr w:rsidR="00DE503F" w:rsidTr="00DE503F">
        <w:trPr>
          <w:trHeight w:val="360"/>
        </w:trPr>
        <w:tc>
          <w:tcPr>
            <w:tcW w:w="630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jc w:val="both"/>
              <w:rPr>
                <w:rFonts w:ascii="Times New Roman" w:hAnsi="Times New Roman" w:cs="Times New Roman"/>
                <w:b/>
                <w:sz w:val="26"/>
                <w:szCs w:val="26"/>
              </w:rPr>
            </w:pPr>
            <w:r>
              <w:rPr>
                <w:rFonts w:ascii="Times New Roman" w:hAnsi="Times New Roman" w:cs="Times New Roman"/>
                <w:b/>
                <w:sz w:val="26"/>
                <w:szCs w:val="26"/>
              </w:rPr>
              <w:t xml:space="preserve">- Дано промежуточных ответов </w:t>
            </w:r>
          </w:p>
        </w:tc>
        <w:tc>
          <w:tcPr>
            <w:tcW w:w="277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jc w:val="center"/>
              <w:rPr>
                <w:rFonts w:ascii="Times New Roman" w:hAnsi="Times New Roman" w:cs="Times New Roman"/>
                <w:b/>
                <w:sz w:val="26"/>
                <w:szCs w:val="26"/>
              </w:rPr>
            </w:pPr>
            <w:r>
              <w:rPr>
                <w:rFonts w:ascii="Times New Roman" w:hAnsi="Times New Roman" w:cs="Times New Roman"/>
                <w:b/>
                <w:sz w:val="26"/>
                <w:szCs w:val="26"/>
              </w:rPr>
              <w:t>67</w:t>
            </w:r>
          </w:p>
        </w:tc>
      </w:tr>
      <w:tr w:rsidR="00DE503F" w:rsidTr="00DE503F">
        <w:trPr>
          <w:trHeight w:val="415"/>
        </w:trPr>
        <w:tc>
          <w:tcPr>
            <w:tcW w:w="630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jc w:val="both"/>
              <w:rPr>
                <w:rFonts w:ascii="Times New Roman" w:hAnsi="Times New Roman" w:cs="Times New Roman"/>
                <w:b/>
                <w:sz w:val="26"/>
                <w:szCs w:val="26"/>
              </w:rPr>
            </w:pPr>
            <w:r>
              <w:rPr>
                <w:rFonts w:ascii="Times New Roman" w:hAnsi="Times New Roman" w:cs="Times New Roman"/>
                <w:b/>
                <w:sz w:val="26"/>
                <w:szCs w:val="26"/>
              </w:rPr>
              <w:t>- Направлено запросов</w:t>
            </w:r>
          </w:p>
        </w:tc>
        <w:tc>
          <w:tcPr>
            <w:tcW w:w="2770" w:type="dxa"/>
            <w:tcBorders>
              <w:top w:val="single" w:sz="6" w:space="0" w:color="auto"/>
              <w:left w:val="single" w:sz="6" w:space="0" w:color="auto"/>
              <w:bottom w:val="single" w:sz="6" w:space="0" w:color="auto"/>
              <w:right w:val="single" w:sz="6" w:space="0" w:color="auto"/>
            </w:tcBorders>
            <w:hideMark/>
          </w:tcPr>
          <w:p w:rsidR="00DE503F" w:rsidRDefault="00DE503F">
            <w:pPr>
              <w:pStyle w:val="ConsCell"/>
              <w:widowControl/>
              <w:tabs>
                <w:tab w:val="left" w:pos="6300"/>
              </w:tabs>
              <w:ind w:right="0"/>
              <w:jc w:val="center"/>
              <w:rPr>
                <w:rFonts w:ascii="Times New Roman" w:hAnsi="Times New Roman" w:cs="Times New Roman"/>
                <w:b/>
                <w:sz w:val="26"/>
                <w:szCs w:val="26"/>
              </w:rPr>
            </w:pPr>
            <w:r>
              <w:rPr>
                <w:rFonts w:ascii="Times New Roman" w:hAnsi="Times New Roman" w:cs="Times New Roman"/>
                <w:b/>
                <w:sz w:val="26"/>
                <w:szCs w:val="26"/>
              </w:rPr>
              <w:t>597</w:t>
            </w:r>
          </w:p>
        </w:tc>
      </w:tr>
    </w:tbl>
    <w:p w:rsidR="00DE503F" w:rsidRDefault="00DE503F" w:rsidP="00DE503F">
      <w:pPr>
        <w:ind w:firstLine="708"/>
        <w:jc w:val="both"/>
        <w:rPr>
          <w:noProof/>
          <w:sz w:val="24"/>
          <w:szCs w:val="24"/>
        </w:rPr>
      </w:pPr>
    </w:p>
    <w:p w:rsidR="00DE503F" w:rsidRDefault="00DE503F" w:rsidP="00DE503F">
      <w:pPr>
        <w:ind w:firstLine="708"/>
        <w:jc w:val="both"/>
        <w:rPr>
          <w:noProof/>
        </w:rPr>
      </w:pPr>
    </w:p>
    <w:p w:rsidR="00DE503F" w:rsidRDefault="00DE503F" w:rsidP="00DE503F">
      <w:pPr>
        <w:ind w:firstLine="708"/>
        <w:jc w:val="both"/>
        <w:rPr>
          <w:noProof/>
        </w:rPr>
      </w:pPr>
    </w:p>
    <w:p w:rsidR="00DE503F" w:rsidRDefault="008C6A7E" w:rsidP="00DE503F">
      <w:pPr>
        <w:ind w:firstLine="708"/>
        <w:jc w:val="both"/>
        <w:rPr>
          <w:noProof/>
        </w:rPr>
      </w:pPr>
      <w:r>
        <w:rPr>
          <w:noProof/>
          <w:lang w:eastAsia="ru-RU"/>
        </w:rPr>
        <w:drawing>
          <wp:inline distT="0" distB="0" distL="0" distR="0">
            <wp:extent cx="5470525" cy="3045460"/>
            <wp:effectExtent l="0" t="0" r="0" b="2540"/>
            <wp:docPr id="37" name="Рисунок 37" descr="C:\Users\Иришка\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шка\Desktop\Безымянный.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0525" cy="3045460"/>
                    </a:xfrm>
                    <a:prstGeom prst="rect">
                      <a:avLst/>
                    </a:prstGeom>
                    <a:noFill/>
                    <a:ln>
                      <a:noFill/>
                    </a:ln>
                  </pic:spPr>
                </pic:pic>
              </a:graphicData>
            </a:graphic>
          </wp:inline>
        </w:drawing>
      </w:r>
    </w:p>
    <w:p w:rsidR="00DE503F" w:rsidRDefault="00DE503F" w:rsidP="00DE503F">
      <w:pPr>
        <w:ind w:firstLine="708"/>
        <w:jc w:val="both"/>
        <w:rPr>
          <w:noProof/>
        </w:rPr>
      </w:pPr>
    </w:p>
    <w:p w:rsidR="00DE503F" w:rsidRDefault="00DE503F" w:rsidP="00DE503F">
      <w:pPr>
        <w:ind w:firstLine="708"/>
        <w:jc w:val="both"/>
        <w:rPr>
          <w:noProof/>
        </w:rPr>
      </w:pPr>
    </w:p>
    <w:p w:rsidR="00DE503F" w:rsidRDefault="00DE503F" w:rsidP="00DE503F">
      <w:pPr>
        <w:ind w:firstLine="708"/>
        <w:jc w:val="both"/>
        <w:rPr>
          <w:noProof/>
        </w:rPr>
      </w:pPr>
    </w:p>
    <w:p w:rsidR="00DE503F" w:rsidRDefault="00DE503F" w:rsidP="00DE503F">
      <w:pPr>
        <w:ind w:firstLine="708"/>
        <w:jc w:val="both"/>
        <w:rPr>
          <w:noProof/>
        </w:rPr>
      </w:pPr>
    </w:p>
    <w:p w:rsidR="00DE503F" w:rsidRDefault="00DE503F" w:rsidP="00DE503F">
      <w:pPr>
        <w:ind w:firstLine="708"/>
        <w:jc w:val="both"/>
        <w:rPr>
          <w:noProof/>
        </w:rPr>
      </w:pPr>
    </w:p>
    <w:p w:rsidR="00DE503F" w:rsidRDefault="00CE593D" w:rsidP="00DE503F">
      <w:pPr>
        <w:ind w:firstLine="708"/>
        <w:jc w:val="both"/>
      </w:pPr>
      <w:r>
        <w:rPr>
          <w:noProof/>
          <w:lang w:eastAsia="ru-RU"/>
        </w:rPr>
        <w:drawing>
          <wp:inline distT="0" distB="0" distL="0" distR="0">
            <wp:extent cx="4429125" cy="3371215"/>
            <wp:effectExtent l="0" t="0" r="9525" b="635"/>
            <wp:docPr id="33" name="Рисунок 33" descr="C:\Users\Иришка\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шка\Desktop\Безымянный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9125" cy="3371215"/>
                    </a:xfrm>
                    <a:prstGeom prst="rect">
                      <a:avLst/>
                    </a:prstGeom>
                    <a:noFill/>
                    <a:ln>
                      <a:noFill/>
                    </a:ln>
                  </pic:spPr>
                </pic:pic>
              </a:graphicData>
            </a:graphic>
          </wp:inline>
        </w:drawing>
      </w:r>
    </w:p>
    <w:p w:rsidR="00DE503F" w:rsidRDefault="00DE503F" w:rsidP="00DE503F">
      <w:pPr>
        <w:ind w:firstLine="708"/>
        <w:jc w:val="right"/>
      </w:pPr>
    </w:p>
    <w:p w:rsidR="00DE503F" w:rsidRDefault="00DE503F" w:rsidP="00DE503F">
      <w:pPr>
        <w:ind w:firstLine="708"/>
        <w:jc w:val="right"/>
      </w:pPr>
    </w:p>
    <w:p w:rsidR="00DE503F" w:rsidRDefault="00DE503F" w:rsidP="00DE503F">
      <w:pPr>
        <w:pStyle w:val="2"/>
        <w:ind w:firstLine="720"/>
        <w:jc w:val="center"/>
        <w:rPr>
          <w:b/>
        </w:rPr>
      </w:pPr>
      <w:r>
        <w:rPr>
          <w:b/>
        </w:rPr>
        <w:t xml:space="preserve">Данные о тематике и количестве обращений жителей </w:t>
      </w:r>
    </w:p>
    <w:p w:rsidR="00DE503F" w:rsidRDefault="00DE503F" w:rsidP="00DE503F">
      <w:pPr>
        <w:ind w:firstLine="708"/>
        <w:jc w:val="center"/>
        <w:rPr>
          <w:b/>
          <w:sz w:val="28"/>
          <w:szCs w:val="28"/>
        </w:rPr>
      </w:pPr>
      <w:r>
        <w:rPr>
          <w:b/>
          <w:sz w:val="28"/>
          <w:szCs w:val="28"/>
        </w:rPr>
        <w:t>Иркутской области  в 2012 году</w:t>
      </w:r>
    </w:p>
    <w:p w:rsidR="00DE503F" w:rsidRDefault="00DE503F" w:rsidP="00DE503F">
      <w:pPr>
        <w:ind w:firstLine="708"/>
        <w:jc w:val="center"/>
        <w:rPr>
          <w:b/>
          <w:sz w:val="26"/>
          <w:szCs w:val="24"/>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4667"/>
        <w:gridCol w:w="810"/>
        <w:gridCol w:w="810"/>
        <w:gridCol w:w="810"/>
        <w:gridCol w:w="810"/>
        <w:gridCol w:w="989"/>
      </w:tblGrid>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rPr>
                <w:b/>
                <w:szCs w:val="24"/>
              </w:rPr>
            </w:pPr>
            <w:r>
              <w:rPr>
                <w:b/>
              </w:rPr>
              <w:t>№</w:t>
            </w:r>
          </w:p>
          <w:p w:rsidR="00DE503F" w:rsidRDefault="00DE503F">
            <w:pPr>
              <w:pStyle w:val="2"/>
              <w:jc w:val="center"/>
              <w:rPr>
                <w:b/>
              </w:rPr>
            </w:pPr>
            <w:proofErr w:type="gramStart"/>
            <w:r>
              <w:rPr>
                <w:b/>
              </w:rPr>
              <w:t>п</w:t>
            </w:r>
            <w:proofErr w:type="gramEnd"/>
            <w:r>
              <w:rPr>
                <w:b/>
              </w:rPr>
              <w:t>/п</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rPr>
                <w:b/>
              </w:rPr>
            </w:pPr>
            <w:r>
              <w:rPr>
                <w:b/>
              </w:rPr>
              <w:t>Тема обращения</w:t>
            </w:r>
          </w:p>
        </w:tc>
        <w:tc>
          <w:tcPr>
            <w:tcW w:w="81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rPr>
                <w:b/>
              </w:rPr>
            </w:pPr>
            <w:r>
              <w:rPr>
                <w:b/>
              </w:rPr>
              <w:t>письменные</w:t>
            </w:r>
          </w:p>
        </w:tc>
        <w:tc>
          <w:tcPr>
            <w:tcW w:w="81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rPr>
                <w:b/>
              </w:rPr>
            </w:pPr>
            <w:r>
              <w:rPr>
                <w:b/>
              </w:rPr>
              <w:t>устные</w:t>
            </w:r>
          </w:p>
        </w:tc>
        <w:tc>
          <w:tcPr>
            <w:tcW w:w="81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rPr>
                <w:b/>
                <w:szCs w:val="24"/>
              </w:rPr>
            </w:pPr>
            <w:r>
              <w:rPr>
                <w:b/>
              </w:rPr>
              <w:t>Интернет-</w:t>
            </w:r>
          </w:p>
          <w:p w:rsidR="00DE503F" w:rsidRDefault="00DE503F">
            <w:pPr>
              <w:pStyle w:val="2"/>
              <w:jc w:val="center"/>
              <w:rPr>
                <w:b/>
              </w:rPr>
            </w:pPr>
            <w:r>
              <w:rPr>
                <w:b/>
              </w:rPr>
              <w:t>приемная</w:t>
            </w:r>
          </w:p>
        </w:tc>
        <w:tc>
          <w:tcPr>
            <w:tcW w:w="81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rPr>
                <w:b/>
              </w:rPr>
            </w:pPr>
            <w:r>
              <w:rPr>
                <w:b/>
              </w:rPr>
              <w:t>Всего</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rPr>
                <w:b/>
                <w:szCs w:val="24"/>
              </w:rPr>
            </w:pPr>
            <w:r>
              <w:rPr>
                <w:b/>
              </w:rPr>
              <w:t xml:space="preserve">% </w:t>
            </w:r>
          </w:p>
          <w:p w:rsidR="00DE503F" w:rsidRDefault="00DE503F">
            <w:pPr>
              <w:pStyle w:val="2"/>
              <w:jc w:val="center"/>
              <w:rPr>
                <w:b/>
              </w:rPr>
            </w:pPr>
            <w:r>
              <w:rPr>
                <w:b/>
              </w:rPr>
              <w:t>от общего кол-ва</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1.</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Вопросы жилищного законодательства и жилищно-коммунальные услуги</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102</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104</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42</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248</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19,6</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2.</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Социальная защита и социальное обеспечение, пенсии</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48</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99</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7,8</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3.</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 xml:space="preserve">Вопросы гражданства, выдача паспортов, </w:t>
            </w:r>
            <w:r>
              <w:lastRenderedPageBreak/>
              <w:t>регистрация</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lastRenderedPageBreak/>
              <w:t>13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9</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22</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1,7</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lastRenderedPageBreak/>
              <w:t>4.</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Гражданско-правовые вопросы</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45</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97</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7,7</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5.</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Трудовые права</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26</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19</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14</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59</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4,7</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6.</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Обжалование судебных постановлений по уголовным делам, меры пресечения обвиняемых</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8</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9</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0,7</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7.</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Обжалование деятельности ОВД по расследованию преступлений, злоупотреблений.</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87</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12</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112</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8,8</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8.</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Вопросы защиты прав детей</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5</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15</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1,2</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9.</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Пребывание в местах лишения свободы и работа органов исполнения наказания</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151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5</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16</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172</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13,6</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10.</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Неисполнение решений судов и жалобы на судебных приставов</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14</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6</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24</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1,9</w:t>
            </w:r>
          </w:p>
        </w:tc>
      </w:tr>
      <w:tr w:rsidR="00DE503F" w:rsidTr="00DE503F">
        <w:trPr>
          <w:trHeight w:val="323"/>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11.</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Незаконное строительство и другая градостроительная деятельность</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7</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0,6</w:t>
            </w:r>
          </w:p>
        </w:tc>
      </w:tr>
      <w:tr w:rsidR="00DE503F" w:rsidTr="00DE503F">
        <w:trPr>
          <w:trHeight w:val="322"/>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12.</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Здравоохранение, медицинское обслуживание</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14</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7</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9</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30</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2,4</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13.</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Обжалование судебных постановлений по гражданским делам</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5</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9</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0,7</w:t>
            </w:r>
          </w:p>
        </w:tc>
      </w:tr>
      <w:tr w:rsidR="00DE503F" w:rsidTr="00DE503F">
        <w:trPr>
          <w:trHeight w:val="52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14.</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Вопросы приватизации земельных участков и садоводств</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8</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11</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0,9</w:t>
            </w:r>
          </w:p>
        </w:tc>
      </w:tr>
      <w:tr w:rsidR="00DE503F" w:rsidTr="00DE503F">
        <w:trPr>
          <w:trHeight w:val="339"/>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15.</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Обжалование действий должностных лиц государственных и муниципальных органов власти</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35</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59</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4,7</w:t>
            </w:r>
          </w:p>
        </w:tc>
      </w:tr>
      <w:tr w:rsidR="00DE503F" w:rsidTr="00DE503F">
        <w:trPr>
          <w:trHeight w:val="364"/>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16.</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Помилование, амнистия, снижение срока наказания</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0,2</w:t>
            </w:r>
          </w:p>
        </w:tc>
      </w:tr>
      <w:tr w:rsidR="00DE503F" w:rsidTr="00DE503F">
        <w:trPr>
          <w:trHeight w:val="309"/>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17.</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Деятельность судебных органов и их работников</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66</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81</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6,4</w:t>
            </w:r>
          </w:p>
        </w:tc>
      </w:tr>
      <w:tr w:rsidR="00DE503F" w:rsidTr="00DE503F">
        <w:trPr>
          <w:trHeight w:val="390"/>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18.</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Деятельность СУ СК РФ по иркутской области по расследованию уголовных дел</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50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5</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56</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4,4</w:t>
            </w:r>
          </w:p>
        </w:tc>
      </w:tr>
      <w:tr w:rsidR="00DE503F" w:rsidTr="00DE503F">
        <w:trPr>
          <w:trHeight w:val="52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jc w:val="center"/>
              <w:rPr>
                <w:szCs w:val="24"/>
              </w:rPr>
            </w:pPr>
            <w:r>
              <w:t>19.</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Банковская система и другие финансово-кредитные учреждения</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7</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11</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0,9</w:t>
            </w:r>
          </w:p>
        </w:tc>
      </w:tr>
      <w:tr w:rsidR="00DE503F" w:rsidTr="00DE503F">
        <w:trPr>
          <w:trHeight w:val="4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jc w:val="center"/>
              <w:rPr>
                <w:szCs w:val="24"/>
              </w:rPr>
            </w:pPr>
            <w:r>
              <w:t>20.</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 xml:space="preserve">Экология и природопользования, сельское </w:t>
            </w:r>
            <w:r>
              <w:lastRenderedPageBreak/>
              <w:t>хозяйство и АПК</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lastRenderedPageBreak/>
              <w:t>4</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6</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0,5</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lastRenderedPageBreak/>
              <w:t>21.</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Военная реформа и служба в вооруженных силах РФ</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0,3</w:t>
            </w:r>
          </w:p>
        </w:tc>
      </w:tr>
      <w:tr w:rsidR="00DE503F" w:rsidTr="00DE503F">
        <w:trPr>
          <w:trHeight w:val="229"/>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22.</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Работа прокуратуры по защите гражданских прав граждан</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6</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11</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0,9</w:t>
            </w:r>
          </w:p>
        </w:tc>
      </w:tr>
      <w:tr w:rsidR="00DE503F" w:rsidTr="00DE503F">
        <w:trPr>
          <w:trHeight w:val="34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23.</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Защита прав потребителей</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0,2</w:t>
            </w:r>
          </w:p>
        </w:tc>
      </w:tr>
      <w:tr w:rsidR="00DE503F" w:rsidTr="00DE503F">
        <w:trPr>
          <w:trHeight w:val="19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24.</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Вопросы образования</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0,1</w:t>
            </w:r>
          </w:p>
        </w:tc>
      </w:tr>
      <w:tr w:rsidR="00DE503F" w:rsidTr="00DE503F">
        <w:trPr>
          <w:trHeight w:val="300"/>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25</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Миграционная политика, вопросы обустройства беженцев и вынужденных переселенцев</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7</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0,6</w:t>
            </w:r>
          </w:p>
        </w:tc>
      </w:tr>
      <w:tr w:rsidR="00DE503F" w:rsidTr="00DE503F">
        <w:trPr>
          <w:trHeight w:val="357"/>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26.</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Совершенствование законодательства</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0,3</w:t>
            </w:r>
          </w:p>
        </w:tc>
      </w:tr>
      <w:tr w:rsidR="00DE503F" w:rsidTr="00DE503F">
        <w:trPr>
          <w:trHeight w:val="340"/>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27.</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Благодарности</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28.</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Работа транспорта</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0,2</w:t>
            </w:r>
          </w:p>
        </w:tc>
      </w:tr>
      <w:tr w:rsidR="00DE503F" w:rsidTr="00DE503F">
        <w:trPr>
          <w:trHeight w:val="20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29.</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Работа таможни, налоговых органов</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0,1</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30.</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Деятельность нотариата, адвокатуры</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0,2</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31.</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Деятельность главного управления федеральной регистрационной службы по Ио</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0,1</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32.</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Обжалование действий сотрудников ГИБДД</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0,2</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33.</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Обращения, не имеющие смыслового содержания, некорректные</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34.</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 xml:space="preserve">Другие вопросы, не вошедшие </w:t>
            </w:r>
            <w:proofErr w:type="gramStart"/>
            <w:r>
              <w:t>в</w:t>
            </w:r>
            <w:proofErr w:type="gramEnd"/>
            <w:r>
              <w:t xml:space="preserve"> классификатор</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54</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9</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86</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6,8</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 xml:space="preserve">35. </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По вопросам политических репрессий</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36.</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Семейные споры</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0,3</w:t>
            </w:r>
          </w:p>
        </w:tc>
      </w:tr>
      <w:tr w:rsidR="00DE503F" w:rsidTr="00DE503F">
        <w:trPr>
          <w:trHeight w:val="65"/>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jc w:val="center"/>
            </w:pPr>
            <w:r>
              <w:t>37.</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По вопросу приватизации квартир и комнат в общежитии</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5</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0,4</w:t>
            </w:r>
          </w:p>
        </w:tc>
      </w:tr>
      <w:tr w:rsidR="00DE503F" w:rsidTr="00DE503F">
        <w:trPr>
          <w:trHeight w:val="270"/>
        </w:trPr>
        <w:tc>
          <w:tcPr>
            <w:tcW w:w="540" w:type="dxa"/>
            <w:tcBorders>
              <w:top w:val="single" w:sz="4" w:space="0" w:color="auto"/>
              <w:left w:val="single" w:sz="4" w:space="0" w:color="auto"/>
              <w:bottom w:val="single" w:sz="4" w:space="0" w:color="auto"/>
              <w:right w:val="single" w:sz="4" w:space="0" w:color="auto"/>
            </w:tcBorders>
            <w:hideMark/>
          </w:tcPr>
          <w:p w:rsidR="00DE503F" w:rsidRDefault="00DE503F">
            <w:pPr>
              <w:pStyle w:val="2"/>
            </w:pPr>
            <w:r>
              <w:t>38.</w:t>
            </w:r>
          </w:p>
        </w:tc>
        <w:tc>
          <w:tcPr>
            <w:tcW w:w="4671" w:type="dxa"/>
            <w:tcBorders>
              <w:top w:val="single" w:sz="4" w:space="0" w:color="auto"/>
              <w:left w:val="single" w:sz="4" w:space="0" w:color="auto"/>
              <w:bottom w:val="single" w:sz="4" w:space="0" w:color="auto"/>
              <w:right w:val="single" w:sz="4" w:space="0" w:color="auto"/>
            </w:tcBorders>
            <w:hideMark/>
          </w:tcPr>
          <w:p w:rsidR="00DE503F" w:rsidRDefault="00DE503F">
            <w:pPr>
              <w:rPr>
                <w:sz w:val="24"/>
                <w:szCs w:val="24"/>
              </w:rPr>
            </w:pPr>
            <w:r>
              <w:t>Обжалование действий прокуратуры</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6</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0,5</w:t>
            </w:r>
          </w:p>
        </w:tc>
      </w:tr>
      <w:tr w:rsidR="00DE503F" w:rsidTr="00DE503F">
        <w:trPr>
          <w:trHeight w:val="221"/>
        </w:trPr>
        <w:tc>
          <w:tcPr>
            <w:tcW w:w="540" w:type="dxa"/>
            <w:tcBorders>
              <w:top w:val="single" w:sz="4" w:space="0" w:color="auto"/>
              <w:left w:val="single" w:sz="4" w:space="0" w:color="auto"/>
              <w:bottom w:val="single" w:sz="4" w:space="0" w:color="auto"/>
              <w:right w:val="single" w:sz="4" w:space="0" w:color="auto"/>
            </w:tcBorders>
          </w:tcPr>
          <w:p w:rsidR="00DE503F" w:rsidRDefault="00DE503F">
            <w:pPr>
              <w:pStyle w:val="2"/>
            </w:pPr>
          </w:p>
        </w:tc>
        <w:tc>
          <w:tcPr>
            <w:tcW w:w="4671" w:type="dxa"/>
            <w:tcBorders>
              <w:top w:val="single" w:sz="4" w:space="0" w:color="auto"/>
              <w:left w:val="single" w:sz="4" w:space="0" w:color="auto"/>
              <w:bottom w:val="single" w:sz="4" w:space="0" w:color="auto"/>
              <w:right w:val="single" w:sz="4" w:space="0" w:color="auto"/>
            </w:tcBorders>
          </w:tcPr>
          <w:p w:rsidR="00DE503F" w:rsidRDefault="00DE503F">
            <w:pPr>
              <w:rPr>
                <w:sz w:val="24"/>
                <w:szCs w:val="24"/>
              </w:rPr>
            </w:pP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772</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327</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169</w:t>
            </w:r>
          </w:p>
        </w:tc>
        <w:tc>
          <w:tcPr>
            <w:tcW w:w="810"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1268</w:t>
            </w:r>
          </w:p>
        </w:tc>
        <w:tc>
          <w:tcPr>
            <w:tcW w:w="990" w:type="dxa"/>
            <w:tcBorders>
              <w:top w:val="single" w:sz="4" w:space="0" w:color="auto"/>
              <w:left w:val="single" w:sz="4" w:space="0" w:color="auto"/>
              <w:bottom w:val="single" w:sz="4" w:space="0" w:color="auto"/>
              <w:right w:val="single" w:sz="4" w:space="0" w:color="auto"/>
            </w:tcBorders>
            <w:hideMark/>
          </w:tcPr>
          <w:p w:rsidR="00DE503F" w:rsidRDefault="00DE503F">
            <w:pPr>
              <w:autoSpaceDE w:val="0"/>
              <w:autoSpaceDN w:val="0"/>
              <w:adjustRightInd w:val="0"/>
              <w:jc w:val="right"/>
              <w:rPr>
                <w:rFonts w:ascii="Arial" w:hAnsi="Arial" w:cs="Arial"/>
                <w:color w:val="000000"/>
                <w:sz w:val="20"/>
                <w:szCs w:val="20"/>
              </w:rPr>
            </w:pPr>
            <w:r>
              <w:rPr>
                <w:rFonts w:ascii="Arial" w:hAnsi="Arial" w:cs="Arial"/>
                <w:color w:val="000000"/>
                <w:sz w:val="20"/>
                <w:szCs w:val="20"/>
              </w:rPr>
              <w:t>100%</w:t>
            </w:r>
          </w:p>
        </w:tc>
      </w:tr>
    </w:tbl>
    <w:p w:rsidR="00DE503F" w:rsidRDefault="00DE503F" w:rsidP="00642A7A">
      <w:pPr>
        <w:rPr>
          <w:sz w:val="24"/>
        </w:rPr>
      </w:pPr>
    </w:p>
    <w:p w:rsidR="00DE503F" w:rsidRDefault="00DE503F" w:rsidP="00DE503F">
      <w:pPr>
        <w:ind w:firstLine="708"/>
        <w:jc w:val="center"/>
        <w:rPr>
          <w:b/>
          <w:sz w:val="28"/>
          <w:szCs w:val="28"/>
        </w:rPr>
      </w:pPr>
      <w:r>
        <w:rPr>
          <w:b/>
          <w:sz w:val="28"/>
          <w:szCs w:val="28"/>
        </w:rPr>
        <w:t>География обращений</w:t>
      </w:r>
    </w:p>
    <w:p w:rsidR="00DE503F" w:rsidRDefault="00DE503F" w:rsidP="00DE503F">
      <w:pPr>
        <w:ind w:firstLine="708"/>
        <w:jc w:val="center"/>
        <w:rPr>
          <w:b/>
          <w:sz w:val="28"/>
          <w:szCs w:val="28"/>
        </w:rPr>
      </w:pPr>
      <w:r>
        <w:rPr>
          <w:b/>
          <w:sz w:val="28"/>
          <w:szCs w:val="28"/>
        </w:rPr>
        <w:t>за 2012 год</w:t>
      </w:r>
    </w:p>
    <w:p w:rsidR="00DE503F" w:rsidRDefault="00DE503F" w:rsidP="00DE503F">
      <w:pPr>
        <w:pStyle w:val="2"/>
        <w:ind w:firstLine="720"/>
        <w:jc w:val="center"/>
        <w:rPr>
          <w:b/>
          <w:sz w:val="28"/>
          <w:szCs w:val="24"/>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2"/>
        <w:gridCol w:w="709"/>
        <w:gridCol w:w="849"/>
        <w:gridCol w:w="896"/>
        <w:gridCol w:w="765"/>
        <w:gridCol w:w="913"/>
        <w:gridCol w:w="967"/>
      </w:tblGrid>
      <w:tr w:rsidR="00DE503F" w:rsidTr="000F6184">
        <w:tc>
          <w:tcPr>
            <w:tcW w:w="534" w:type="dxa"/>
            <w:vMerge w:val="restart"/>
            <w:tcBorders>
              <w:top w:val="single" w:sz="4" w:space="0" w:color="auto"/>
              <w:left w:val="single" w:sz="4" w:space="0" w:color="auto"/>
              <w:bottom w:val="single" w:sz="4" w:space="0" w:color="auto"/>
              <w:right w:val="single" w:sz="4" w:space="0" w:color="auto"/>
            </w:tcBorders>
          </w:tcPr>
          <w:p w:rsidR="00DE503F" w:rsidRDefault="00DE503F">
            <w:pPr>
              <w:jc w:val="center"/>
            </w:pPr>
          </w:p>
        </w:tc>
        <w:tc>
          <w:tcPr>
            <w:tcW w:w="3682" w:type="dxa"/>
            <w:vMerge w:val="restart"/>
            <w:tcBorders>
              <w:top w:val="single" w:sz="4" w:space="0" w:color="auto"/>
              <w:left w:val="single" w:sz="4" w:space="0" w:color="auto"/>
              <w:bottom w:val="single" w:sz="4" w:space="0" w:color="auto"/>
              <w:right w:val="single" w:sz="4" w:space="0" w:color="auto"/>
            </w:tcBorders>
          </w:tcPr>
          <w:p w:rsidR="00DE503F" w:rsidRDefault="00DE503F">
            <w:pPr>
              <w:jc w:val="center"/>
            </w:pPr>
            <w:r>
              <w:t>Муниципальные образования (городские округа и муниципальные районы)</w:t>
            </w:r>
          </w:p>
          <w:p w:rsidR="00DE503F" w:rsidRDefault="00DE503F">
            <w:pPr>
              <w:jc w:val="center"/>
            </w:pPr>
          </w:p>
        </w:tc>
        <w:tc>
          <w:tcPr>
            <w:tcW w:w="5099" w:type="dxa"/>
            <w:gridSpan w:val="6"/>
            <w:tcBorders>
              <w:top w:val="single" w:sz="4" w:space="0" w:color="auto"/>
              <w:left w:val="single" w:sz="4" w:space="0" w:color="auto"/>
              <w:bottom w:val="single" w:sz="4" w:space="0" w:color="auto"/>
              <w:right w:val="single" w:sz="4" w:space="0" w:color="auto"/>
            </w:tcBorders>
            <w:hideMark/>
          </w:tcPr>
          <w:p w:rsidR="00DE503F" w:rsidRDefault="00DE503F">
            <w:pPr>
              <w:jc w:val="center"/>
            </w:pPr>
            <w:r>
              <w:t>Обращения</w:t>
            </w:r>
          </w:p>
        </w:tc>
      </w:tr>
      <w:tr w:rsidR="00DE503F" w:rsidTr="000F6184">
        <w:tc>
          <w:tcPr>
            <w:tcW w:w="534" w:type="dxa"/>
            <w:vMerge/>
            <w:tcBorders>
              <w:top w:val="single" w:sz="4" w:space="0" w:color="auto"/>
              <w:left w:val="single" w:sz="4" w:space="0" w:color="auto"/>
              <w:bottom w:val="single" w:sz="4" w:space="0" w:color="auto"/>
              <w:right w:val="single" w:sz="4" w:space="0" w:color="auto"/>
            </w:tcBorders>
            <w:vAlign w:val="center"/>
            <w:hideMark/>
          </w:tcPr>
          <w:p w:rsidR="00DE503F" w:rsidRDefault="00DE503F"/>
        </w:tc>
        <w:tc>
          <w:tcPr>
            <w:tcW w:w="3682" w:type="dxa"/>
            <w:vMerge/>
            <w:tcBorders>
              <w:top w:val="single" w:sz="4" w:space="0" w:color="auto"/>
              <w:left w:val="single" w:sz="4" w:space="0" w:color="auto"/>
              <w:bottom w:val="single" w:sz="4" w:space="0" w:color="auto"/>
              <w:right w:val="single" w:sz="4" w:space="0" w:color="auto"/>
            </w:tcBorders>
            <w:vAlign w:val="center"/>
            <w:hideMark/>
          </w:tcPr>
          <w:p w:rsidR="00DE503F" w:rsidRDefault="00DE503F"/>
        </w:tc>
        <w:tc>
          <w:tcPr>
            <w:tcW w:w="3219" w:type="dxa"/>
            <w:gridSpan w:val="4"/>
            <w:tcBorders>
              <w:top w:val="single" w:sz="4" w:space="0" w:color="auto"/>
              <w:left w:val="single" w:sz="4" w:space="0" w:color="auto"/>
              <w:bottom w:val="single" w:sz="4" w:space="0" w:color="auto"/>
              <w:right w:val="single" w:sz="4" w:space="0" w:color="auto"/>
            </w:tcBorders>
            <w:hideMark/>
          </w:tcPr>
          <w:p w:rsidR="00DE503F" w:rsidRDefault="00DE503F">
            <w:pPr>
              <w:jc w:val="center"/>
            </w:pPr>
            <w:r>
              <w:t>Общее количество</w:t>
            </w:r>
          </w:p>
          <w:p w:rsidR="00DE503F" w:rsidRDefault="00DE503F">
            <w:pPr>
              <w:jc w:val="center"/>
            </w:pPr>
            <w:r>
              <w:t>обращений</w:t>
            </w:r>
          </w:p>
          <w:p w:rsidR="00DE503F" w:rsidRDefault="00DE503F">
            <w:pPr>
              <w:jc w:val="center"/>
            </w:pPr>
            <w:r>
              <w:t>(шт.)</w:t>
            </w:r>
          </w:p>
        </w:tc>
        <w:tc>
          <w:tcPr>
            <w:tcW w:w="913" w:type="dxa"/>
            <w:vMerge w:val="restart"/>
            <w:tcBorders>
              <w:top w:val="single" w:sz="4" w:space="0" w:color="auto"/>
              <w:left w:val="single" w:sz="4" w:space="0" w:color="auto"/>
              <w:bottom w:val="single" w:sz="4" w:space="0" w:color="auto"/>
              <w:right w:val="single" w:sz="4" w:space="0" w:color="auto"/>
            </w:tcBorders>
          </w:tcPr>
          <w:p w:rsidR="00DE503F" w:rsidRDefault="00DE503F"/>
          <w:p w:rsidR="00DE503F" w:rsidRDefault="00DE503F">
            <w:pPr>
              <w:jc w:val="center"/>
            </w:pPr>
            <w:r>
              <w:t>%</w:t>
            </w:r>
          </w:p>
          <w:p w:rsidR="00DE503F" w:rsidRDefault="00DE503F">
            <w:pPr>
              <w:jc w:val="both"/>
            </w:pPr>
            <w:r>
              <w:t>От общего кол-ва</w:t>
            </w:r>
          </w:p>
        </w:tc>
        <w:tc>
          <w:tcPr>
            <w:tcW w:w="967" w:type="dxa"/>
            <w:vMerge w:val="restart"/>
            <w:tcBorders>
              <w:top w:val="single" w:sz="4" w:space="0" w:color="auto"/>
              <w:left w:val="single" w:sz="4" w:space="0" w:color="auto"/>
              <w:bottom w:val="single" w:sz="4" w:space="0" w:color="auto"/>
              <w:right w:val="single" w:sz="4" w:space="0" w:color="auto"/>
            </w:tcBorders>
          </w:tcPr>
          <w:p w:rsidR="00DE503F" w:rsidRDefault="00DE503F"/>
          <w:p w:rsidR="00DE503F" w:rsidRDefault="00DE503F">
            <w:pPr>
              <w:jc w:val="center"/>
            </w:pPr>
            <w:r>
              <w:t>Кол-во</w:t>
            </w:r>
          </w:p>
          <w:p w:rsidR="00DE503F" w:rsidRDefault="00DE503F">
            <w:pPr>
              <w:jc w:val="center"/>
            </w:pPr>
            <w:r>
              <w:t>на</w:t>
            </w:r>
          </w:p>
          <w:p w:rsidR="00DE503F" w:rsidRDefault="00DE503F">
            <w:pPr>
              <w:jc w:val="center"/>
            </w:pPr>
            <w:r>
              <w:t xml:space="preserve"> 10000 чел. </w:t>
            </w:r>
          </w:p>
          <w:p w:rsidR="00DE503F" w:rsidRDefault="00DE503F">
            <w:pPr>
              <w:jc w:val="both"/>
            </w:pPr>
          </w:p>
        </w:tc>
      </w:tr>
      <w:tr w:rsidR="00DE503F" w:rsidTr="000F6184">
        <w:tc>
          <w:tcPr>
            <w:tcW w:w="534" w:type="dxa"/>
            <w:vMerge/>
            <w:tcBorders>
              <w:top w:val="single" w:sz="4" w:space="0" w:color="auto"/>
              <w:left w:val="single" w:sz="4" w:space="0" w:color="auto"/>
              <w:bottom w:val="single" w:sz="4" w:space="0" w:color="auto"/>
              <w:right w:val="single" w:sz="4" w:space="0" w:color="auto"/>
            </w:tcBorders>
            <w:vAlign w:val="center"/>
            <w:hideMark/>
          </w:tcPr>
          <w:p w:rsidR="00DE503F" w:rsidRDefault="00DE503F"/>
        </w:tc>
        <w:tc>
          <w:tcPr>
            <w:tcW w:w="3682" w:type="dxa"/>
            <w:vMerge/>
            <w:tcBorders>
              <w:top w:val="single" w:sz="4" w:space="0" w:color="auto"/>
              <w:left w:val="single" w:sz="4" w:space="0" w:color="auto"/>
              <w:bottom w:val="single" w:sz="4" w:space="0" w:color="auto"/>
              <w:right w:val="single" w:sz="4" w:space="0" w:color="auto"/>
            </w:tcBorders>
            <w:vAlign w:val="center"/>
            <w:hideMark/>
          </w:tcPr>
          <w:p w:rsidR="00DE503F" w:rsidRDefault="00DE503F"/>
        </w:tc>
        <w:tc>
          <w:tcPr>
            <w:tcW w:w="709" w:type="dxa"/>
            <w:tcBorders>
              <w:top w:val="single" w:sz="4" w:space="0" w:color="auto"/>
              <w:left w:val="single" w:sz="4" w:space="0" w:color="auto"/>
              <w:bottom w:val="single" w:sz="4" w:space="0" w:color="auto"/>
              <w:right w:val="single" w:sz="4" w:space="0" w:color="auto"/>
            </w:tcBorders>
            <w:hideMark/>
          </w:tcPr>
          <w:p w:rsidR="00DE503F" w:rsidRDefault="00DE503F">
            <w:pPr>
              <w:jc w:val="center"/>
            </w:pPr>
            <w:r>
              <w:t>письменно</w:t>
            </w:r>
          </w:p>
        </w:tc>
        <w:tc>
          <w:tcPr>
            <w:tcW w:w="849" w:type="dxa"/>
            <w:tcBorders>
              <w:top w:val="single" w:sz="4" w:space="0" w:color="auto"/>
              <w:left w:val="single" w:sz="4" w:space="0" w:color="auto"/>
              <w:bottom w:val="single" w:sz="4" w:space="0" w:color="auto"/>
              <w:right w:val="single" w:sz="4" w:space="0" w:color="auto"/>
            </w:tcBorders>
            <w:hideMark/>
          </w:tcPr>
          <w:p w:rsidR="00DE503F" w:rsidRDefault="00DE503F">
            <w:r>
              <w:t>устно</w:t>
            </w:r>
          </w:p>
        </w:tc>
        <w:tc>
          <w:tcPr>
            <w:tcW w:w="896" w:type="dxa"/>
            <w:tcBorders>
              <w:top w:val="single" w:sz="4" w:space="0" w:color="auto"/>
              <w:left w:val="single" w:sz="4" w:space="0" w:color="auto"/>
              <w:bottom w:val="single" w:sz="4" w:space="0" w:color="auto"/>
              <w:right w:val="single" w:sz="4" w:space="0" w:color="auto"/>
            </w:tcBorders>
            <w:hideMark/>
          </w:tcPr>
          <w:p w:rsidR="00DE503F" w:rsidRDefault="00DE503F">
            <w:r>
              <w:t>через интернет</w:t>
            </w:r>
          </w:p>
        </w:tc>
        <w:tc>
          <w:tcPr>
            <w:tcW w:w="765" w:type="dxa"/>
            <w:tcBorders>
              <w:top w:val="single" w:sz="4" w:space="0" w:color="auto"/>
              <w:left w:val="single" w:sz="4" w:space="0" w:color="auto"/>
              <w:bottom w:val="single" w:sz="4" w:space="0" w:color="auto"/>
              <w:right w:val="single" w:sz="4" w:space="0" w:color="auto"/>
            </w:tcBorders>
            <w:hideMark/>
          </w:tcPr>
          <w:p w:rsidR="00DE503F" w:rsidRDefault="00DE503F">
            <w:r>
              <w:t>Всего</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DE503F" w:rsidRDefault="00DE503F"/>
        </w:tc>
        <w:tc>
          <w:tcPr>
            <w:tcW w:w="967" w:type="dxa"/>
            <w:vMerge/>
            <w:tcBorders>
              <w:top w:val="single" w:sz="4" w:space="0" w:color="auto"/>
              <w:left w:val="single" w:sz="4" w:space="0" w:color="auto"/>
              <w:bottom w:val="single" w:sz="4" w:space="0" w:color="auto"/>
              <w:right w:val="single" w:sz="4" w:space="0" w:color="auto"/>
            </w:tcBorders>
            <w:vAlign w:val="center"/>
            <w:hideMark/>
          </w:tcPr>
          <w:p w:rsidR="00DE503F" w:rsidRDefault="00DE503F"/>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1</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Город Иркутск </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266</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213</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39</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518</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43.2</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8,8</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2</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Ангарское МО</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75</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21</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12</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108</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9.0</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4,6</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3</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МО города Бодайбо и района</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6</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8</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0.7</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3,4</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4</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МО города Братска</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51</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19</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73</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6.1</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3.0</w:t>
            </w:r>
          </w:p>
        </w:tc>
      </w:tr>
      <w:tr w:rsidR="00DE503F" w:rsidTr="000F6184">
        <w:trPr>
          <w:trHeight w:val="300"/>
        </w:trPr>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5</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proofErr w:type="spellStart"/>
            <w:r>
              <w:t>Зиминское</w:t>
            </w:r>
            <w:proofErr w:type="spellEnd"/>
            <w:r>
              <w:t xml:space="preserve"> городское МО</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7</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8</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0.7</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2,5</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6</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город Саянск </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5</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4</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11</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1.0</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2,7</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7</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город Свирск </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0.3</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2,2</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8</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город Тулун </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33</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35</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2.9</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7,9</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9</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МО город Усолье-Сибирское</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8</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5</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15</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1.3</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1,8</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10</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МО город Усть-Илимск</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8</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13</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1.1</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1,5</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11</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proofErr w:type="spellStart"/>
            <w:r>
              <w:t>Усть-Кутское</w:t>
            </w:r>
            <w:proofErr w:type="spellEnd"/>
            <w:r>
              <w:t xml:space="preserve"> МО</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20</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4</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24</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2.0</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5,3</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12</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МО город Черемхово</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5</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5</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4</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14</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1.2</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2,7</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13</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Шелеховский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13</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15</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4</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23</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1.9</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3,7</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14</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Балаганский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0.2</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2,2</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15</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МО Братский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19</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8</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27</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2.3</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4,8</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16</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Жигаловский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0.2</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2,1</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17</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МО Заларинский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12</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7</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4</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23</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1.9</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8,2</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lastRenderedPageBreak/>
              <w:t>18</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proofErr w:type="spellStart"/>
            <w:r>
              <w:t>Зиминское</w:t>
            </w:r>
            <w:proofErr w:type="spellEnd"/>
            <w:r>
              <w:t xml:space="preserve"> районное МО</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0.1</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0,8</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19</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Иркутское  районное МО</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63</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14</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6</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83</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6.9</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9,8</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r>
              <w:t>20</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Казачинско</w:t>
            </w:r>
            <w:proofErr w:type="spellEnd"/>
            <w:r>
              <w:t>-Ленский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5</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7</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0.6</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3,7</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21</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Катангский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967" w:type="dxa"/>
            <w:tcBorders>
              <w:top w:val="single" w:sz="4" w:space="0" w:color="auto"/>
              <w:left w:val="single" w:sz="4" w:space="0" w:color="auto"/>
              <w:bottom w:val="single" w:sz="4" w:space="0" w:color="auto"/>
              <w:right w:val="single" w:sz="4" w:space="0" w:color="auto"/>
            </w:tcBorders>
            <w:hideMark/>
          </w:tcPr>
          <w:p w:rsidR="00DE503F" w:rsidRDefault="00DE503F">
            <w:pPr>
              <w:jc w:val="right"/>
              <w:rPr>
                <w:rFonts w:ascii="Arial CYR" w:hAnsi="Arial CYR" w:cs="Arial CYR"/>
                <w:sz w:val="20"/>
                <w:szCs w:val="20"/>
              </w:rPr>
            </w:pPr>
            <w:r>
              <w:rPr>
                <w:rFonts w:ascii="Arial CYR" w:hAnsi="Arial CYR" w:cs="Arial CYR"/>
                <w:sz w:val="20"/>
                <w:szCs w:val="20"/>
              </w:rPr>
              <w:t>0</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22</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Качугский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8</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0.7</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4,6</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23</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МО Киренский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4</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6</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0.5</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2,9</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24</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Куйтунский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4</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5</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0.4</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1,6</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25</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МО Мамско-Чуйский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967" w:type="dxa"/>
            <w:tcBorders>
              <w:top w:val="single" w:sz="4" w:space="0" w:color="auto"/>
              <w:left w:val="single" w:sz="4" w:space="0" w:color="auto"/>
              <w:bottom w:val="single" w:sz="4" w:space="0" w:color="auto"/>
              <w:right w:val="single" w:sz="4" w:space="0" w:color="auto"/>
            </w:tcBorders>
            <w:hideMark/>
          </w:tcPr>
          <w:p w:rsidR="00DE503F" w:rsidRDefault="00DE503F">
            <w:pPr>
              <w:jc w:val="right"/>
              <w:rPr>
                <w:rFonts w:ascii="Arial CYR" w:hAnsi="Arial CYR" w:cs="Arial CYR"/>
                <w:sz w:val="20"/>
                <w:szCs w:val="20"/>
              </w:rPr>
            </w:pPr>
            <w:r>
              <w:rPr>
                <w:rFonts w:ascii="Arial CYR" w:hAnsi="Arial CYR" w:cs="Arial CYR"/>
                <w:sz w:val="20"/>
                <w:szCs w:val="20"/>
              </w:rPr>
              <w:t>0</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26</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Нижнеилимский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5</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6</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0.5</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1,1</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27</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Нижнеудинский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8</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6</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16</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1.3</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2,3</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28</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proofErr w:type="spellStart"/>
            <w:r>
              <w:t>Ольхонское</w:t>
            </w:r>
            <w:proofErr w:type="spellEnd"/>
            <w:r>
              <w:t xml:space="preserve"> районное МО</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0.2</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2,1</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29</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Слюдянский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17</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19</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1.6</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4,7</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30</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Тайшетский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25</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29</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2.4</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3,7</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31</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Тулунский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0.1</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0,4</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32</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proofErr w:type="spellStart"/>
            <w:r>
              <w:t>Усольское</w:t>
            </w:r>
            <w:proofErr w:type="spellEnd"/>
            <w:r>
              <w:t xml:space="preserve"> районное МО</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5</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0.4</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1.0</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33</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МО Усть-Илимский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6</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4</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13</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1.1</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7.0</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34</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Усть-Удинский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5</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0.4</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3,5</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35</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Черемховское районное МО</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7</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0.6</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2,3</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36</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proofErr w:type="spellStart"/>
            <w:r>
              <w:t>Чунское</w:t>
            </w:r>
            <w:proofErr w:type="spellEnd"/>
            <w:r>
              <w:t xml:space="preserve">  районное МО</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4</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4</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9</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0.8</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2,5</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37</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Осинский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0.1</w:t>
            </w:r>
          </w:p>
        </w:tc>
        <w:tc>
          <w:tcPr>
            <w:tcW w:w="967" w:type="dxa"/>
            <w:tcBorders>
              <w:top w:val="single" w:sz="4" w:space="0" w:color="auto"/>
              <w:left w:val="single" w:sz="4" w:space="0" w:color="auto"/>
              <w:bottom w:val="single" w:sz="4" w:space="0" w:color="auto"/>
              <w:right w:val="single" w:sz="4" w:space="0" w:color="auto"/>
            </w:tcBorders>
            <w:hideMark/>
          </w:tcPr>
          <w:p w:rsidR="00DE503F" w:rsidRDefault="00DE503F">
            <w:pPr>
              <w:rPr>
                <w:rFonts w:ascii="Arial CYR" w:hAnsi="Arial CYR" w:cs="Arial CYR"/>
                <w:sz w:val="20"/>
                <w:szCs w:val="20"/>
              </w:rPr>
            </w:pPr>
            <w:r>
              <w:rPr>
                <w:rFonts w:ascii="Arial CYR" w:hAnsi="Arial CYR" w:cs="Arial CYR"/>
                <w:sz w:val="20"/>
                <w:szCs w:val="20"/>
              </w:rPr>
              <w:t> </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38</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Аларский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6</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7</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0.6</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3,3</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39</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Эхирит-Булагатский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11</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12</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1.0</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8,8</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40</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Баяндаевский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4,6</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41</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Боханский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0.2</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3,4</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42</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 xml:space="preserve">МО </w:t>
            </w:r>
            <w:proofErr w:type="spellStart"/>
            <w:r>
              <w:t>Нукутский</w:t>
            </w:r>
            <w:proofErr w:type="spellEnd"/>
            <w:r>
              <w:t xml:space="preserve"> район</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0.2</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3.0</w:t>
            </w:r>
          </w:p>
        </w:tc>
      </w:tr>
      <w:tr w:rsidR="00DE503F" w:rsidTr="000F6184">
        <w:tc>
          <w:tcPr>
            <w:tcW w:w="534" w:type="dxa"/>
            <w:tcBorders>
              <w:top w:val="single" w:sz="4" w:space="0" w:color="auto"/>
              <w:left w:val="single" w:sz="4" w:space="0" w:color="auto"/>
              <w:bottom w:val="single" w:sz="4" w:space="0" w:color="auto"/>
              <w:right w:val="single" w:sz="4" w:space="0" w:color="auto"/>
            </w:tcBorders>
            <w:hideMark/>
          </w:tcPr>
          <w:p w:rsidR="00DE503F" w:rsidRDefault="00DE503F">
            <w:pPr>
              <w:jc w:val="right"/>
            </w:pPr>
            <w:r>
              <w:t>43</w:t>
            </w: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Другие регионы РФ</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24</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0</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14</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38</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3.2</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2,5</w:t>
            </w:r>
          </w:p>
        </w:tc>
      </w:tr>
      <w:tr w:rsidR="00DE503F" w:rsidTr="000F6184">
        <w:tc>
          <w:tcPr>
            <w:tcW w:w="534" w:type="dxa"/>
            <w:tcBorders>
              <w:top w:val="single" w:sz="4" w:space="0" w:color="auto"/>
              <w:left w:val="single" w:sz="4" w:space="0" w:color="auto"/>
              <w:bottom w:val="single" w:sz="4" w:space="0" w:color="auto"/>
              <w:right w:val="single" w:sz="4" w:space="0" w:color="auto"/>
            </w:tcBorders>
          </w:tcPr>
          <w:p w:rsidR="00DE503F" w:rsidRDefault="00DE503F">
            <w:pPr>
              <w:jc w:val="right"/>
            </w:pPr>
          </w:p>
        </w:tc>
        <w:tc>
          <w:tcPr>
            <w:tcW w:w="3682" w:type="dxa"/>
            <w:tcBorders>
              <w:top w:val="single" w:sz="4" w:space="0" w:color="auto"/>
              <w:left w:val="single" w:sz="4" w:space="0" w:color="auto"/>
              <w:bottom w:val="single" w:sz="4" w:space="0" w:color="auto"/>
              <w:right w:val="single" w:sz="4" w:space="0" w:color="auto"/>
            </w:tcBorders>
            <w:vAlign w:val="bottom"/>
            <w:hideMark/>
          </w:tcPr>
          <w:p w:rsidR="00DE503F" w:rsidRDefault="00DE503F">
            <w:r>
              <w:t>Всего</w:t>
            </w:r>
          </w:p>
        </w:tc>
        <w:tc>
          <w:tcPr>
            <w:tcW w:w="70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730</w:t>
            </w:r>
          </w:p>
        </w:tc>
        <w:tc>
          <w:tcPr>
            <w:tcW w:w="849"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315</w:t>
            </w:r>
          </w:p>
        </w:tc>
        <w:tc>
          <w:tcPr>
            <w:tcW w:w="896"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155</w:t>
            </w:r>
          </w:p>
        </w:tc>
        <w:tc>
          <w:tcPr>
            <w:tcW w:w="765"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pPr>
            <w:r>
              <w:t>1200</w:t>
            </w:r>
          </w:p>
        </w:tc>
        <w:tc>
          <w:tcPr>
            <w:tcW w:w="913"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100</w:t>
            </w:r>
          </w:p>
        </w:tc>
        <w:tc>
          <w:tcPr>
            <w:tcW w:w="967" w:type="dxa"/>
            <w:tcBorders>
              <w:top w:val="single" w:sz="4" w:space="0" w:color="auto"/>
              <w:left w:val="single" w:sz="4" w:space="0" w:color="auto"/>
              <w:bottom w:val="single" w:sz="4" w:space="0" w:color="auto"/>
              <w:right w:val="single" w:sz="4" w:space="0" w:color="auto"/>
            </w:tcBorders>
            <w:vAlign w:val="bottom"/>
            <w:hideMark/>
          </w:tcPr>
          <w:p w:rsidR="00DE503F" w:rsidRDefault="00DE503F">
            <w:pPr>
              <w:jc w:val="right"/>
              <w:rPr>
                <w:rFonts w:ascii="Arial CYR" w:hAnsi="Arial CYR" w:cs="Arial CYR"/>
                <w:sz w:val="20"/>
                <w:szCs w:val="20"/>
              </w:rPr>
            </w:pPr>
            <w:r>
              <w:rPr>
                <w:rFonts w:ascii="Arial CYR" w:hAnsi="Arial CYR" w:cs="Arial CYR"/>
                <w:sz w:val="20"/>
                <w:szCs w:val="20"/>
              </w:rPr>
              <w:t>2,7</w:t>
            </w:r>
          </w:p>
        </w:tc>
      </w:tr>
    </w:tbl>
    <w:p w:rsidR="00DE503F" w:rsidRDefault="000F6184" w:rsidP="00DE503F">
      <w:pPr>
        <w:jc w:val="right"/>
      </w:pPr>
      <w:r>
        <w:rPr>
          <w:noProof/>
          <w:lang w:eastAsia="ru-RU"/>
        </w:rPr>
        <w:lastRenderedPageBreak/>
        <w:drawing>
          <wp:inline distT="0" distB="0" distL="0" distR="0">
            <wp:extent cx="5908040" cy="4039235"/>
            <wp:effectExtent l="0" t="0" r="0" b="0"/>
            <wp:docPr id="32" name="Рисунок 32" descr="C:\Users\Иришка\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шка\Desktop\33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040" cy="4039235"/>
                    </a:xfrm>
                    <a:prstGeom prst="rect">
                      <a:avLst/>
                    </a:prstGeom>
                    <a:noFill/>
                    <a:ln>
                      <a:noFill/>
                    </a:ln>
                  </pic:spPr>
                </pic:pic>
              </a:graphicData>
            </a:graphic>
          </wp:inline>
        </w:drawing>
      </w:r>
    </w:p>
    <w:p w:rsidR="00DE503F" w:rsidRDefault="00DE503F" w:rsidP="00DE503F">
      <w:pPr>
        <w:ind w:firstLine="708"/>
        <w:jc w:val="right"/>
      </w:pPr>
    </w:p>
    <w:p w:rsidR="00DE503F" w:rsidRDefault="00DE503F" w:rsidP="00DE503F">
      <w:pPr>
        <w:ind w:firstLine="708"/>
        <w:jc w:val="center"/>
        <w:rPr>
          <w:b/>
          <w:sz w:val="28"/>
          <w:szCs w:val="28"/>
        </w:rPr>
      </w:pPr>
    </w:p>
    <w:p w:rsidR="00DE503F" w:rsidRDefault="00AA48EE" w:rsidP="00DE503F">
      <w:pPr>
        <w:jc w:val="both"/>
        <w:rPr>
          <w:noProof/>
          <w:sz w:val="24"/>
          <w:szCs w:val="24"/>
        </w:rPr>
      </w:pPr>
      <w:r>
        <w:rPr>
          <w:noProof/>
          <w:sz w:val="24"/>
          <w:szCs w:val="24"/>
          <w:lang w:eastAsia="ru-RU"/>
        </w:rPr>
        <w:drawing>
          <wp:inline distT="0" distB="0" distL="0" distR="0">
            <wp:extent cx="5534025" cy="3935730"/>
            <wp:effectExtent l="0" t="0" r="9525" b="7620"/>
            <wp:docPr id="36" name="Рисунок 36" descr="C:\Users\Иришка\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шка\Desktop\4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025" cy="3935730"/>
                    </a:xfrm>
                    <a:prstGeom prst="rect">
                      <a:avLst/>
                    </a:prstGeom>
                    <a:noFill/>
                    <a:ln>
                      <a:noFill/>
                    </a:ln>
                  </pic:spPr>
                </pic:pic>
              </a:graphicData>
            </a:graphic>
          </wp:inline>
        </w:drawing>
      </w:r>
    </w:p>
    <w:p w:rsidR="00DE503F" w:rsidRDefault="00DE503F" w:rsidP="00DE503F">
      <w:pPr>
        <w:jc w:val="both"/>
      </w:pPr>
    </w:p>
    <w:p w:rsidR="00DE503F" w:rsidRDefault="00DE503F" w:rsidP="00DE503F">
      <w:pPr>
        <w:jc w:val="right"/>
        <w:rPr>
          <w:sz w:val="28"/>
          <w:szCs w:val="28"/>
        </w:rPr>
      </w:pPr>
      <w:r>
        <w:rPr>
          <w:sz w:val="28"/>
          <w:szCs w:val="28"/>
        </w:rPr>
        <w:lastRenderedPageBreak/>
        <w:t>Приложение  №  2</w:t>
      </w:r>
    </w:p>
    <w:p w:rsidR="00DE503F" w:rsidRDefault="00DE503F" w:rsidP="00DE503F">
      <w:pPr>
        <w:jc w:val="both"/>
        <w:rPr>
          <w:sz w:val="24"/>
          <w:szCs w:val="24"/>
        </w:rPr>
      </w:pPr>
    </w:p>
    <w:p w:rsidR="00DE503F" w:rsidRDefault="00DE503F" w:rsidP="00DE503F">
      <w:pPr>
        <w:jc w:val="both"/>
      </w:pPr>
      <w:r>
        <w:t>Исх. № 1449 от 02.10.2012</w:t>
      </w:r>
    </w:p>
    <w:p w:rsidR="00DE503F" w:rsidRDefault="00DE503F" w:rsidP="00DE503F">
      <w:pPr>
        <w:jc w:val="center"/>
      </w:pPr>
      <w:r>
        <w:t>ТЕЛЕГРАММА</w:t>
      </w:r>
    </w:p>
    <w:p w:rsidR="00DE503F" w:rsidRDefault="00DE503F" w:rsidP="00DE503F">
      <w:pPr>
        <w:jc w:val="both"/>
      </w:pPr>
    </w:p>
    <w:p w:rsidR="00DE503F" w:rsidRDefault="00DE503F" w:rsidP="00DE503F">
      <w:pPr>
        <w:jc w:val="both"/>
      </w:pPr>
      <w:r>
        <w:t>МОСКВА 123995 БОЛЬШАЯ ГРУЗИНСКАЯ УЛИЦА 4/6 МИНИСТРУ ПРИРОДНЫХ РЕСУРСОВ И ЭКОЛОГИИ РОССИЙСКОЙ ФЕДЕРАЦИИ ДОНСКОМУ СЕРГЕЮ ЕФИМОВИЧУ</w:t>
      </w:r>
    </w:p>
    <w:p w:rsidR="00DE503F" w:rsidRDefault="00DE503F" w:rsidP="00DE503F">
      <w:pPr>
        <w:jc w:val="both"/>
      </w:pPr>
      <w:r>
        <w:t>УВАЖАЕМЫЙ СЕРГЕЙ ЕФИМОВИЧ</w:t>
      </w:r>
    </w:p>
    <w:p w:rsidR="00DE503F" w:rsidRDefault="00DE503F" w:rsidP="00DE503F">
      <w:pPr>
        <w:jc w:val="both"/>
      </w:pPr>
      <w:r>
        <w:t xml:space="preserve">В АДРЕС УПОЛНОМОЧЕННОГО ПО ПРАВАМ ЧЕЛОВЕКА В ИРКУТСКОЙ ОБЛАСТИ ПОСТУПАЮТ МНОГОЧИСЛЕННЫЕ ЖАЛОБЫ ГРАЖДАН, ПРОЖИВАЮЩИХ В ПОСЕЛКЕ БОЛЬШИЕ КОТЫ ИРКУТСКОГО РАЙОНА ИРКУТСКОЙ ОБЛАСТИ, РАСПОЛОЖЕННОГО В ГРАНИЦАХ ФГБУ «ПРИБАЙКАЛЬСКОГО НАЦИОНАЛЬНОГО ПАРКА» ПО ВОПРОСУ ОБЕСПЕЧЕНИЯ ИХ ДРОВАМИ ДЛЯ СОБСТВЕННЫХ НУЖД. </w:t>
      </w:r>
    </w:p>
    <w:p w:rsidR="00DE503F" w:rsidRDefault="00DE503F" w:rsidP="00DE503F">
      <w:pPr>
        <w:jc w:val="both"/>
      </w:pPr>
      <w:r>
        <w:t xml:space="preserve">О НЕОБХОДИМОСТИ ОПЕРАТИВНОГО РЕШЕНИЯ ДАННОГО ВОПРОСА ОРГАНЫ ГОСУДАРСТВЕННОЙ ВЛАСТИ ИРКУТСКОЙ ОБЛАСТИ И ОРГАНЫ МЕСТНОГО САМОУПРАВЛЕНИЯ В ТЕЧЕНИЕ ТЕКУЩЕГО ГОДА НЕОДНОКРАТНО ОБРАЩАЛИСЬ В ВАШЕ ВЕДОМСТВО, ОДНАКО ИЗ-ЗА БЮРОКРАТИЧЕСКИХ ПРОВОЛОЧЕК ВОПРОС ПО НАСТОЯЩЕЕ ВРЕМЯ НЕ РЕШЕН. </w:t>
      </w:r>
    </w:p>
    <w:p w:rsidR="00DE503F" w:rsidRDefault="00DE503F" w:rsidP="00DE503F">
      <w:pPr>
        <w:jc w:val="both"/>
      </w:pPr>
      <w:proofErr w:type="gramStart"/>
      <w:r>
        <w:t>ПРОШУ</w:t>
      </w:r>
      <w:proofErr w:type="gramEnd"/>
      <w:r>
        <w:t xml:space="preserve"> НАКОНЕЦ РЕШИТЬ ДАННЫЙ ВОПРОС ВОЗМУЩЕНИЮ НАСЕЛЕНИЯ НЕТ ПРЕДЕЛА ИЗ-ЗА БЕЗДЕЙСТВИЯ ВЛАСТНЫХ СТРУКТУР И РАВНОДУШНОГО ОТНОШЕНИЯ К ЛЮДЯМ.</w:t>
      </w:r>
    </w:p>
    <w:p w:rsidR="00DE503F" w:rsidRDefault="00DE503F" w:rsidP="00DE503F">
      <w:pPr>
        <w:jc w:val="both"/>
      </w:pPr>
      <w:r>
        <w:t xml:space="preserve">ДЛЯ СВЕДЕНИЯ СООБЩАЮ, ЧТО В ПОС. БОЛЬШИЕ КОТЫ ЗАРЕГИСТРИРОВАНО ПРОЖИВАЕТ 33 СЕМЬИ ВСЕ ДОМА ОБОРУДОВАНЫ ПЕЧНЫМ ОТОПЛЕНИЕМ ДАННОЕ ПОСЕЛЕНИЕ РАСПОЛОЖЕНО НА БЕРЕГУ ОЗЕРА БАЙКАЛ ПОСЕЛОК НЕ ИМЕЕТ ТРАНСПОРТНОЙ СВЯЗИ С БОЛЬШОЙ ЗЕМЛЕЙ А ВОКРУГ МНОГО ГОРЕЛЬНРИКА И ПЕРСТОЙНОЙ </w:t>
      </w:r>
      <w:proofErr w:type="gramStart"/>
      <w:r>
        <w:t>ДРЕВЕСИНЫ</w:t>
      </w:r>
      <w:proofErr w:type="gramEnd"/>
      <w:r>
        <w:t xml:space="preserve"> КОТОРУЮ РАБОТНИКИ НАЦИОНАЛЬНОГО ПАРКА НЕ РАЗРЕШАЮТ ЗАГОТАВЛИВАТЬ ДЛЯ СОБСТВЕННЫХ НУЖД НАСЕЛЕНИЮ УПОЛНОМОЧЕННЫЙ ПО ПРАВАМ ЧЕЛОВЕКА В ИРКУТСКОЙ ОБЛАСТИ  В.А.ЛУКИН</w:t>
      </w:r>
    </w:p>
    <w:p w:rsidR="00DE503F" w:rsidRDefault="00DE503F" w:rsidP="00DE503F">
      <w:pPr>
        <w:spacing w:line="360" w:lineRule="auto"/>
        <w:rPr>
          <w:rFonts w:ascii="Calibri" w:eastAsia="Calibri" w:hAnsi="Calibri"/>
        </w:rPr>
      </w:pPr>
    </w:p>
    <w:p w:rsidR="00DE503F" w:rsidRDefault="00DE503F" w:rsidP="00DE503F">
      <w:pPr>
        <w:spacing w:line="360" w:lineRule="auto"/>
        <w:rPr>
          <w:rFonts w:ascii="Calibri" w:eastAsia="Calibri" w:hAnsi="Calibri"/>
        </w:rPr>
      </w:pPr>
    </w:p>
    <w:p w:rsidR="00DE503F" w:rsidRDefault="00DE503F" w:rsidP="00DE503F">
      <w:pPr>
        <w:spacing w:line="360" w:lineRule="auto"/>
        <w:rPr>
          <w:rFonts w:ascii="Calibri" w:eastAsia="Calibri" w:hAnsi="Calibri"/>
        </w:rPr>
      </w:pPr>
    </w:p>
    <w:p w:rsidR="00DE503F" w:rsidRDefault="00DE503F" w:rsidP="00DE503F">
      <w:pPr>
        <w:spacing w:line="360" w:lineRule="auto"/>
        <w:rPr>
          <w:rFonts w:ascii="Calibri" w:eastAsia="Calibri" w:hAnsi="Calibri"/>
        </w:rPr>
      </w:pPr>
    </w:p>
    <w:p w:rsidR="00DE503F" w:rsidRDefault="00DE503F" w:rsidP="00DE503F">
      <w:pPr>
        <w:spacing w:line="360" w:lineRule="auto"/>
        <w:rPr>
          <w:rFonts w:ascii="Calibri" w:eastAsia="Calibri" w:hAnsi="Calibri"/>
        </w:rPr>
      </w:pPr>
    </w:p>
    <w:p w:rsidR="00DE503F" w:rsidRDefault="00DE503F" w:rsidP="00DE503F">
      <w:pPr>
        <w:spacing w:line="360" w:lineRule="auto"/>
        <w:rPr>
          <w:rFonts w:ascii="Calibri" w:eastAsia="Calibri" w:hAnsi="Calibri"/>
        </w:rPr>
      </w:pPr>
    </w:p>
    <w:p w:rsidR="004D1BDE" w:rsidRDefault="004D1BDE" w:rsidP="00DE503F">
      <w:pPr>
        <w:spacing w:line="360" w:lineRule="auto"/>
        <w:rPr>
          <w:rFonts w:ascii="Calibri" w:eastAsia="Calibri" w:hAnsi="Calibri"/>
        </w:rPr>
      </w:pPr>
    </w:p>
    <w:p w:rsidR="00DE503F" w:rsidRDefault="00DE503F" w:rsidP="00DE503F">
      <w:pPr>
        <w:spacing w:line="360" w:lineRule="auto"/>
        <w:rPr>
          <w:rFonts w:ascii="Calibri" w:eastAsia="Calibri" w:hAnsi="Calibri"/>
        </w:rPr>
      </w:pPr>
    </w:p>
    <w:p w:rsidR="00DE503F" w:rsidRDefault="00DE503F" w:rsidP="00DE503F">
      <w:pPr>
        <w:jc w:val="right"/>
        <w:rPr>
          <w:rFonts w:ascii="Times New Roman" w:eastAsia="Times New Roman" w:hAnsi="Times New Roman"/>
          <w:sz w:val="28"/>
          <w:szCs w:val="28"/>
          <w:lang w:eastAsia="ru-RU"/>
        </w:rPr>
      </w:pPr>
      <w:r>
        <w:rPr>
          <w:sz w:val="28"/>
          <w:szCs w:val="28"/>
        </w:rPr>
        <w:lastRenderedPageBreak/>
        <w:t>Приложение №  3</w:t>
      </w:r>
    </w:p>
    <w:p w:rsidR="00DE503F" w:rsidRDefault="00DE503F" w:rsidP="00DE503F">
      <w:pPr>
        <w:rPr>
          <w:sz w:val="28"/>
          <w:szCs w:val="28"/>
        </w:rPr>
      </w:pPr>
    </w:p>
    <w:p w:rsidR="00DE503F" w:rsidRDefault="00DE503F" w:rsidP="00DE503F">
      <w:pPr>
        <w:jc w:val="center"/>
        <w:rPr>
          <w:sz w:val="24"/>
          <w:szCs w:val="24"/>
        </w:rPr>
      </w:pPr>
      <w:r>
        <w:t>ТЕЛЕГРАММА 11/01003 от 12.10.2012г.</w:t>
      </w:r>
    </w:p>
    <w:p w:rsidR="00DE503F" w:rsidRDefault="00DE503F" w:rsidP="00DE503F"/>
    <w:p w:rsidR="00DE503F" w:rsidRDefault="00DE503F" w:rsidP="00DE503F">
      <w:r>
        <w:t>103274, МОСКВА, КРАСНОПРЕСНЕНСКАЯ НАБЕРЕЖНАЯ, Д.2</w:t>
      </w:r>
    </w:p>
    <w:p w:rsidR="00DE503F" w:rsidRDefault="00DE503F" w:rsidP="00DE503F"/>
    <w:p w:rsidR="00DE503F" w:rsidRDefault="00DE503F" w:rsidP="00DE503F">
      <w:pPr>
        <w:jc w:val="both"/>
      </w:pPr>
      <w:bookmarkStart w:id="1" w:name="OLE_LINK2"/>
      <w:bookmarkStart w:id="2" w:name="OLE_LINK1"/>
      <w:r>
        <w:t xml:space="preserve">ПРЕДСЕДАТЕЛЮ ПРАВИТЕЛЬСТВА РОССИЙСКОЙ ФЕДЕРАЦИИ </w:t>
      </w:r>
    </w:p>
    <w:p w:rsidR="00DE503F" w:rsidRDefault="00DE503F" w:rsidP="00DE503F">
      <w:pPr>
        <w:jc w:val="both"/>
      </w:pPr>
      <w:r>
        <w:t>МЕДВЕДЕВУ ДМИТРИЮ АНАТОЛЬЕВИЧУ</w:t>
      </w:r>
    </w:p>
    <w:bookmarkEnd w:id="1"/>
    <w:bookmarkEnd w:id="2"/>
    <w:p w:rsidR="00DE503F" w:rsidRDefault="00DE503F" w:rsidP="00DE503F">
      <w:pPr>
        <w:jc w:val="both"/>
      </w:pPr>
      <w:r>
        <w:t>УВАЖАЕМЫЙ ДМИТРИЙ АНАТОЛЬЕВИЧ!</w:t>
      </w:r>
    </w:p>
    <w:p w:rsidR="00DE503F" w:rsidRDefault="00DE503F" w:rsidP="00DE503F">
      <w:pPr>
        <w:jc w:val="both"/>
      </w:pPr>
      <w:r>
        <w:t xml:space="preserve">В АДРЕС УПОЛНОМОЧЕННОГО ПО ПРАВАМ ЧЕЛОВЕКА В ИРКУТСКОЙ ОБЛАСТИ ПОСТУПАЮТ МНОГОЧИСЛЕННЫЕ ЖАЛОБЫ ГРАЖДАН, ПРОЖИВАЮЩИХ В ПОСЕЛКЕ БОЛЬШИЕ КОТЫ ИРКУТСКОГО РАЙОНА ИРКУТСКОЙ ОБЛАСТИ, РАСПОЛОЖЕННОГО В ГРАНИЦАХ ФЕДЕРАЛЬНОГО ГОСУДАРСТВЕННОГО БЮДЖЕТНОГО УЧРЕЖДЕНИЯ «ПРИБАЙКАЛЬСКОГО НАЦИОНАЛЬНОГО ПАРКА» ПО ВОПРОСУ ОБЕСПЕЧЕНИЯ ИХ ДРОВАМИ ДЛЯ СОБСТВЕННЫХ НУЖД. </w:t>
      </w:r>
    </w:p>
    <w:p w:rsidR="00DE503F" w:rsidRDefault="00DE503F" w:rsidP="00DE503F">
      <w:pPr>
        <w:jc w:val="both"/>
      </w:pPr>
      <w:r>
        <w:t xml:space="preserve">О НЕОБХОДИМОСТИ ОПЕРАТИВНОГО РЕШЕНИЯ ДАННОГО ВОПРОСА ОРГАНЫ ГОСУДАРСТВЕННОЙ ВЛАСТИ ИРКУТСКОЙ ОБЛАСТИ И ОРГАНЫ МЕСТНОГО САМОУПРАВЛЕНИЯ В ТЕЧЕНИЕ ТЕКУЩЕГО ГОДА НЕОДНОКРАТНО ОБРАЩАЛИСЬ В МИНИСТЕРСТВО ПРИРОДНЫХ РЕСУРСОВ И ЭКОЛОГИИ РОССИЙСКОЙ ФЕДЕРАЦИИ, ОДНАКО ИЗ-ЗА БЮРОКРАТИЧЕСКИХ ПРОВОЛОЧЕК ВОПРОС ПО НАСТОЯЩЕЕ ВРЕМЯ НЕ РЕШЕН. </w:t>
      </w:r>
    </w:p>
    <w:p w:rsidR="00DE503F" w:rsidRDefault="00DE503F" w:rsidP="00DE503F">
      <w:pPr>
        <w:jc w:val="both"/>
      </w:pPr>
      <w:r>
        <w:t>2 ОКТЯБРЯ ТЕКУЩЕГО ГОДА  Я БЫЛ ВЫНУЖДЕН НАПРАВИТЬ ТЕЛЕГРАММУ МИНИСТРУ ПРИРОДНЫХ РЕСУРСОВ И ЭКОЛОГИИ РОССИЙСКОЙ ФЕДЕРАЦИИ ДОНСКОМУ СЕРГЕЮ ЕФИМОВИЧУ, К ВЕДОМСТВУ КОТОРОГО ОТНОСИТСЯ РЕШЕНИЕ ДАННОГО ВОПРОСА.  ОТВЕТА ДО НАСТОЯЩЕГО ВРЕМЕНИ НЕТ.</w:t>
      </w:r>
    </w:p>
    <w:p w:rsidR="00DE503F" w:rsidRDefault="00DE503F" w:rsidP="00DE503F">
      <w:pPr>
        <w:jc w:val="both"/>
      </w:pPr>
      <w:r>
        <w:t xml:space="preserve">ВОЗМУЩЕНИЮ НАСЕЛЕНИЯ НЕТ ПРЕДЕЛА ИЗ-ЗА БЕЗДЕЙСТВИЯ ВЛАСТНЫХ СТРУКТУР И РАВНОДУШНОГО ОТНОШЕНИЯ К ЛЮДЯМ. ДЛЯ СВЕДЕНИЯ СООБЩАЮ, ЧТО В ПОС. БОЛЬШИЕ КОТЫ ЗАРЕГИСТРИРОВАНО 53 ЧЕЛОВЕКА, ПОСТОЯННО ПРОЖИВАЕТ 39 ЧЕЛОВЕК, БОЛЬШИНСТВО ИЗ НИХ ОТНОСИТСЯ К КАТЕГОРИИ ЛЬГОТНИКОВ: </w:t>
      </w:r>
      <w:r>
        <w:rPr>
          <w:b/>
        </w:rPr>
        <w:t>18</w:t>
      </w:r>
      <w:r>
        <w:t xml:space="preserve"> ПЕНСИОНЕРОВ, В ТОМ ЧИСЛЕ </w:t>
      </w:r>
      <w:r>
        <w:rPr>
          <w:b/>
        </w:rPr>
        <w:t xml:space="preserve">2 </w:t>
      </w:r>
      <w:r>
        <w:t xml:space="preserve">УЧАСТНИКА ВЕЛИКОЙ ОТЕЧЕСТВЕННОЙ ВОЙНЫ, </w:t>
      </w:r>
      <w:r>
        <w:rPr>
          <w:b/>
        </w:rPr>
        <w:t>2</w:t>
      </w:r>
      <w:r>
        <w:t xml:space="preserve"> ТРУЖЕНИКА ТЫЛА, </w:t>
      </w:r>
      <w:r>
        <w:rPr>
          <w:b/>
        </w:rPr>
        <w:t>5</w:t>
      </w:r>
      <w:r>
        <w:t xml:space="preserve"> ИНВАЛИДОВ, КОТОРЫЕ НЕ МОГУТ РЕАЛИЗОВАТЬ ПОЛОЖЕННОЕ ИМ ПРАВО.  ВСЕ ДОМА В ПОСЕЛКЕ ОБОРУДОВАНЫ ПЕЧНЫМ ОТОПЛЕНИЕМ.</w:t>
      </w:r>
    </w:p>
    <w:p w:rsidR="00DE503F" w:rsidRDefault="00DE503F" w:rsidP="00DE503F">
      <w:pPr>
        <w:jc w:val="both"/>
      </w:pPr>
      <w:r>
        <w:t xml:space="preserve">ДМИТРИЙ АНАТОЛЬЕВИЧ, ПРОШУ ВАШЕГО ВМЕШАТЕЛЬСТВА  В РЕШЕНИИ ВЫШЕУКАЗАННОЙ ПРОБЛЕМЫ.    </w:t>
      </w:r>
    </w:p>
    <w:p w:rsidR="00DE503F" w:rsidRDefault="00DE503F" w:rsidP="00DE503F">
      <w:pPr>
        <w:jc w:val="both"/>
      </w:pPr>
    </w:p>
    <w:p w:rsidR="00DE503F" w:rsidRDefault="00DE503F" w:rsidP="00DE503F">
      <w:pPr>
        <w:jc w:val="both"/>
      </w:pPr>
      <w:r>
        <w:t>УПОЛНОМОЧЕННЫЙ ПО ПРАВАМ ЧЕЛОВЕКА В ИРКУТСКОЙ ОБЛАСТИ        В.А.ЛУКИН</w:t>
      </w:r>
    </w:p>
    <w:p w:rsidR="00DE503F" w:rsidRPr="00DE503F" w:rsidRDefault="00DE503F" w:rsidP="00DE503F">
      <w:r>
        <w:t>664011, Г.ИРКУТСК, УЛ. ГОРЬКОГО,31 ОФИС 325, А\Я 16</w:t>
      </w:r>
    </w:p>
    <w:p w:rsidR="004D1BDE" w:rsidRDefault="004D1BDE" w:rsidP="00DE503F">
      <w:pPr>
        <w:jc w:val="right"/>
        <w:rPr>
          <w:sz w:val="28"/>
          <w:szCs w:val="28"/>
        </w:rPr>
      </w:pPr>
    </w:p>
    <w:p w:rsidR="004D1BDE" w:rsidRDefault="004D1BDE" w:rsidP="00DE503F">
      <w:pPr>
        <w:jc w:val="right"/>
        <w:rPr>
          <w:sz w:val="28"/>
          <w:szCs w:val="28"/>
        </w:rPr>
      </w:pPr>
    </w:p>
    <w:p w:rsidR="00DE503F" w:rsidRDefault="00DE503F" w:rsidP="00DE503F">
      <w:pPr>
        <w:jc w:val="right"/>
        <w:rPr>
          <w:sz w:val="28"/>
          <w:szCs w:val="28"/>
        </w:rPr>
      </w:pPr>
      <w:r>
        <w:rPr>
          <w:sz w:val="28"/>
          <w:szCs w:val="28"/>
        </w:rPr>
        <w:lastRenderedPageBreak/>
        <w:t>Приложение № 4</w:t>
      </w:r>
    </w:p>
    <w:p w:rsidR="00DE503F" w:rsidRDefault="00DE503F" w:rsidP="00DE503F">
      <w:pPr>
        <w:rPr>
          <w:sz w:val="28"/>
          <w:szCs w:val="28"/>
        </w:rPr>
      </w:pPr>
    </w:p>
    <w:p w:rsidR="00DE503F" w:rsidRDefault="007D1E95" w:rsidP="00DE503F">
      <w:pPr>
        <w:rPr>
          <w:sz w:val="28"/>
          <w:szCs w:val="28"/>
        </w:rPr>
      </w:pPr>
      <w:r>
        <w:rPr>
          <w:noProof/>
          <w:sz w:val="28"/>
          <w:szCs w:val="28"/>
          <w:lang w:eastAsia="ru-RU"/>
        </w:rPr>
        <w:drawing>
          <wp:inline distT="0" distB="0" distL="0" distR="0">
            <wp:extent cx="5923915" cy="8166100"/>
            <wp:effectExtent l="0" t="0" r="635" b="6350"/>
            <wp:docPr id="38" name="Рисунок 38" descr="C:\Users\Иришка\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шка\Desktop\55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3915" cy="8166100"/>
                    </a:xfrm>
                    <a:prstGeom prst="rect">
                      <a:avLst/>
                    </a:prstGeom>
                    <a:noFill/>
                    <a:ln>
                      <a:noFill/>
                    </a:ln>
                  </pic:spPr>
                </pic:pic>
              </a:graphicData>
            </a:graphic>
          </wp:inline>
        </w:drawing>
      </w:r>
    </w:p>
    <w:p w:rsidR="00DE503F" w:rsidRDefault="00DE503F" w:rsidP="00DE503F">
      <w:pPr>
        <w:rPr>
          <w:sz w:val="28"/>
          <w:szCs w:val="28"/>
        </w:rPr>
      </w:pPr>
    </w:p>
    <w:p w:rsidR="00DE503F" w:rsidRDefault="00DE503F" w:rsidP="00DE503F">
      <w:pPr>
        <w:jc w:val="right"/>
        <w:rPr>
          <w:sz w:val="28"/>
          <w:szCs w:val="28"/>
        </w:rPr>
      </w:pPr>
      <w:r>
        <w:rPr>
          <w:sz w:val="28"/>
          <w:szCs w:val="28"/>
        </w:rPr>
        <w:lastRenderedPageBreak/>
        <w:t>Приложение № 5</w:t>
      </w:r>
    </w:p>
    <w:p w:rsidR="00DE503F" w:rsidRDefault="00DE503F" w:rsidP="00DE503F">
      <w:pPr>
        <w:rPr>
          <w:sz w:val="28"/>
          <w:szCs w:val="28"/>
        </w:rPr>
      </w:pPr>
    </w:p>
    <w:p w:rsidR="00DE503F" w:rsidRDefault="00811724" w:rsidP="00DE503F">
      <w:pPr>
        <w:rPr>
          <w:sz w:val="28"/>
          <w:szCs w:val="28"/>
        </w:rPr>
      </w:pPr>
      <w:r>
        <w:rPr>
          <w:noProof/>
          <w:sz w:val="28"/>
          <w:szCs w:val="28"/>
          <w:lang w:eastAsia="ru-RU"/>
        </w:rPr>
        <w:drawing>
          <wp:inline distT="0" distB="0" distL="0" distR="0">
            <wp:extent cx="5955665" cy="8356600"/>
            <wp:effectExtent l="0" t="0" r="6985" b="6350"/>
            <wp:docPr id="29" name="Рисунок 29" descr="C:\Users\Иришка\Desktop\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шка\Desktop\66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5665" cy="8356600"/>
                    </a:xfrm>
                    <a:prstGeom prst="rect">
                      <a:avLst/>
                    </a:prstGeom>
                    <a:noFill/>
                    <a:ln>
                      <a:noFill/>
                    </a:ln>
                  </pic:spPr>
                </pic:pic>
              </a:graphicData>
            </a:graphic>
          </wp:inline>
        </w:drawing>
      </w:r>
    </w:p>
    <w:p w:rsidR="00DE503F" w:rsidRDefault="00DE503F" w:rsidP="00DE503F">
      <w:pPr>
        <w:jc w:val="right"/>
        <w:rPr>
          <w:sz w:val="28"/>
          <w:szCs w:val="28"/>
        </w:rPr>
      </w:pPr>
      <w:r>
        <w:rPr>
          <w:sz w:val="28"/>
          <w:szCs w:val="28"/>
        </w:rPr>
        <w:lastRenderedPageBreak/>
        <w:t>Приложение № 6</w:t>
      </w:r>
    </w:p>
    <w:p w:rsidR="00DE503F" w:rsidRDefault="00DE503F" w:rsidP="00DE503F">
      <w:pPr>
        <w:rPr>
          <w:sz w:val="28"/>
          <w:szCs w:val="28"/>
        </w:rPr>
      </w:pPr>
    </w:p>
    <w:p w:rsidR="00DE503F" w:rsidRDefault="00DE503F" w:rsidP="00DE503F">
      <w:pPr>
        <w:widowControl w:val="0"/>
        <w:autoSpaceDE w:val="0"/>
        <w:autoSpaceDN w:val="0"/>
        <w:adjustRightInd w:val="0"/>
        <w:ind w:firstLine="540"/>
        <w:jc w:val="both"/>
        <w:rPr>
          <w:rFonts w:ascii="Arial" w:hAnsi="Arial" w:cs="Arial"/>
          <w:sz w:val="20"/>
          <w:szCs w:val="20"/>
        </w:rPr>
      </w:pPr>
      <w:r>
        <w:rPr>
          <w:rFonts w:ascii="Arial" w:hAnsi="Arial" w:cs="Arial"/>
          <w:sz w:val="20"/>
          <w:szCs w:val="20"/>
        </w:rPr>
        <w:t xml:space="preserve">                  Обзор судебной практики Верховного Суда РФ за третий квартал 2012г, </w:t>
      </w:r>
    </w:p>
    <w:p w:rsidR="00DE503F" w:rsidRDefault="00DE503F" w:rsidP="00DE503F">
      <w:pPr>
        <w:widowControl w:val="0"/>
        <w:autoSpaceDE w:val="0"/>
        <w:autoSpaceDN w:val="0"/>
        <w:adjustRightInd w:val="0"/>
        <w:ind w:firstLine="540"/>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утв</w:t>
      </w:r>
      <w:proofErr w:type="gramStart"/>
      <w:r>
        <w:rPr>
          <w:rFonts w:ascii="Arial" w:hAnsi="Arial" w:cs="Arial"/>
          <w:sz w:val="20"/>
          <w:szCs w:val="20"/>
        </w:rPr>
        <w:t>.П</w:t>
      </w:r>
      <w:proofErr w:type="gramEnd"/>
      <w:r>
        <w:rPr>
          <w:rFonts w:ascii="Arial" w:hAnsi="Arial" w:cs="Arial"/>
          <w:sz w:val="20"/>
          <w:szCs w:val="20"/>
        </w:rPr>
        <w:t>резидиумом</w:t>
      </w:r>
      <w:proofErr w:type="spellEnd"/>
      <w:r>
        <w:rPr>
          <w:rFonts w:ascii="Arial" w:hAnsi="Arial" w:cs="Arial"/>
          <w:sz w:val="20"/>
          <w:szCs w:val="20"/>
        </w:rPr>
        <w:t xml:space="preserve"> Верховного Суда РФ от 26.12.12г.</w:t>
      </w:r>
    </w:p>
    <w:p w:rsidR="00DE503F" w:rsidRDefault="00DE503F" w:rsidP="00DE503F">
      <w:pPr>
        <w:widowControl w:val="0"/>
        <w:autoSpaceDE w:val="0"/>
        <w:autoSpaceDN w:val="0"/>
        <w:adjustRightInd w:val="0"/>
        <w:ind w:firstLine="540"/>
        <w:jc w:val="both"/>
        <w:rPr>
          <w:rFonts w:ascii="Arial" w:hAnsi="Arial" w:cs="Arial"/>
          <w:sz w:val="20"/>
          <w:szCs w:val="20"/>
        </w:rPr>
      </w:pPr>
      <w:r>
        <w:rPr>
          <w:rFonts w:ascii="Arial" w:hAnsi="Arial" w:cs="Arial"/>
          <w:sz w:val="20"/>
          <w:szCs w:val="20"/>
        </w:rPr>
        <w:t xml:space="preserve">                           </w:t>
      </w:r>
    </w:p>
    <w:p w:rsidR="00DE503F" w:rsidRPr="00642A7A" w:rsidRDefault="00DE503F" w:rsidP="00DE503F">
      <w:pPr>
        <w:widowControl w:val="0"/>
        <w:autoSpaceDE w:val="0"/>
        <w:autoSpaceDN w:val="0"/>
        <w:adjustRightInd w:val="0"/>
        <w:ind w:firstLine="540"/>
        <w:jc w:val="both"/>
        <w:rPr>
          <w:rFonts w:ascii="Arial" w:hAnsi="Arial" w:cs="Arial"/>
          <w:sz w:val="20"/>
          <w:szCs w:val="20"/>
        </w:rPr>
      </w:pPr>
      <w:r>
        <w:rPr>
          <w:rFonts w:ascii="Arial" w:hAnsi="Arial" w:cs="Arial"/>
          <w:sz w:val="20"/>
          <w:szCs w:val="20"/>
        </w:rPr>
        <w:t xml:space="preserve">                        </w:t>
      </w:r>
      <w:r w:rsidRPr="00642A7A">
        <w:rPr>
          <w:rFonts w:ascii="Arial" w:hAnsi="Arial" w:cs="Arial"/>
          <w:sz w:val="20"/>
          <w:szCs w:val="20"/>
        </w:rPr>
        <w:t>Разъяснение по вопросам, возникающим в судебной практике</w:t>
      </w:r>
    </w:p>
    <w:p w:rsidR="00DE503F" w:rsidRPr="00642A7A" w:rsidRDefault="00DE503F" w:rsidP="00DE503F">
      <w:pPr>
        <w:widowControl w:val="0"/>
        <w:autoSpaceDE w:val="0"/>
        <w:autoSpaceDN w:val="0"/>
        <w:adjustRightInd w:val="0"/>
        <w:ind w:firstLine="540"/>
        <w:jc w:val="both"/>
        <w:rPr>
          <w:rFonts w:ascii="Arial" w:hAnsi="Arial" w:cs="Arial"/>
          <w:sz w:val="20"/>
          <w:szCs w:val="20"/>
        </w:rPr>
      </w:pPr>
    </w:p>
    <w:p w:rsidR="00DE503F" w:rsidRPr="00642A7A" w:rsidRDefault="00DE503F" w:rsidP="00DE503F">
      <w:pPr>
        <w:widowControl w:val="0"/>
        <w:autoSpaceDE w:val="0"/>
        <w:autoSpaceDN w:val="0"/>
        <w:adjustRightInd w:val="0"/>
        <w:ind w:firstLine="540"/>
        <w:jc w:val="both"/>
        <w:rPr>
          <w:rFonts w:ascii="Arial" w:hAnsi="Arial" w:cs="Arial"/>
          <w:sz w:val="20"/>
          <w:szCs w:val="20"/>
        </w:rPr>
      </w:pPr>
      <w:r w:rsidRPr="00642A7A">
        <w:rPr>
          <w:rFonts w:ascii="Arial" w:hAnsi="Arial" w:cs="Arial"/>
          <w:sz w:val="20"/>
          <w:szCs w:val="20"/>
        </w:rPr>
        <w:t>Вопрос 2. Как осуществляется обеспечение жилищных прав собственника жилого помещения, проживающего в многоквартирном доме, признанном аварийным и подлежащим сносу?</w:t>
      </w:r>
    </w:p>
    <w:p w:rsidR="00DE503F" w:rsidRPr="00642A7A" w:rsidRDefault="00DE503F" w:rsidP="00DE503F">
      <w:pPr>
        <w:widowControl w:val="0"/>
        <w:autoSpaceDE w:val="0"/>
        <w:autoSpaceDN w:val="0"/>
        <w:adjustRightInd w:val="0"/>
        <w:ind w:firstLine="540"/>
        <w:jc w:val="both"/>
        <w:rPr>
          <w:rFonts w:ascii="Arial" w:hAnsi="Arial" w:cs="Arial"/>
          <w:sz w:val="20"/>
          <w:szCs w:val="20"/>
        </w:rPr>
      </w:pPr>
      <w:r w:rsidRPr="00642A7A">
        <w:rPr>
          <w:rFonts w:ascii="Arial" w:hAnsi="Arial" w:cs="Arial"/>
          <w:sz w:val="20"/>
          <w:szCs w:val="20"/>
        </w:rPr>
        <w:t xml:space="preserve">Ответ. </w:t>
      </w:r>
      <w:proofErr w:type="gramStart"/>
      <w:r w:rsidRPr="00642A7A">
        <w:rPr>
          <w:rFonts w:ascii="Arial" w:hAnsi="Arial" w:cs="Arial"/>
          <w:sz w:val="20"/>
          <w:szCs w:val="20"/>
        </w:rPr>
        <w:t xml:space="preserve">Обеспечение жилищных прав собственника жилого помещения, проживающего в доме, признанном аварийным и подлежащим сносу, осуществляется в зависимости от включения либо </w:t>
      </w:r>
      <w:proofErr w:type="spellStart"/>
      <w:r w:rsidRPr="00642A7A">
        <w:rPr>
          <w:rFonts w:ascii="Arial" w:hAnsi="Arial" w:cs="Arial"/>
          <w:sz w:val="20"/>
          <w:szCs w:val="20"/>
        </w:rPr>
        <w:t>невключения</w:t>
      </w:r>
      <w:proofErr w:type="spellEnd"/>
      <w:r w:rsidRPr="00642A7A">
        <w:rPr>
          <w:rFonts w:ascii="Arial" w:hAnsi="Arial" w:cs="Arial"/>
          <w:sz w:val="20"/>
          <w:szCs w:val="20"/>
        </w:rPr>
        <w:t xml:space="preserve"> такого дома в региональную адресную программу по переселению граждан из аварийного жилищного фонда в соответствии с Федеральным </w:t>
      </w:r>
      <w:hyperlink r:id="rId34" w:history="1">
        <w:r w:rsidRPr="00642A7A">
          <w:rPr>
            <w:rStyle w:val="a8"/>
            <w:rFonts w:ascii="Arial" w:hAnsi="Arial" w:cs="Arial"/>
            <w:color w:val="auto"/>
            <w:sz w:val="20"/>
            <w:szCs w:val="20"/>
            <w:u w:val="none"/>
          </w:rPr>
          <w:t>законом</w:t>
        </w:r>
      </w:hyperlink>
      <w:r w:rsidRPr="00642A7A">
        <w:rPr>
          <w:rFonts w:ascii="Arial" w:hAnsi="Arial" w:cs="Arial"/>
          <w:sz w:val="20"/>
          <w:szCs w:val="20"/>
        </w:rPr>
        <w:t xml:space="preserve"> от 21 июля 2007 г. N 185-ФЗ "О Фонде содействия реформированию жилищно-коммунального хозяйства".</w:t>
      </w:r>
      <w:proofErr w:type="gramEnd"/>
    </w:p>
    <w:p w:rsidR="00DE503F" w:rsidRPr="00642A7A" w:rsidRDefault="00DE503F" w:rsidP="00DE503F">
      <w:pPr>
        <w:widowControl w:val="0"/>
        <w:autoSpaceDE w:val="0"/>
        <w:autoSpaceDN w:val="0"/>
        <w:adjustRightInd w:val="0"/>
        <w:ind w:firstLine="540"/>
        <w:jc w:val="both"/>
        <w:rPr>
          <w:rFonts w:ascii="Arial" w:hAnsi="Arial" w:cs="Arial"/>
          <w:sz w:val="20"/>
          <w:szCs w:val="20"/>
        </w:rPr>
      </w:pPr>
      <w:proofErr w:type="gramStart"/>
      <w:r w:rsidRPr="00642A7A">
        <w:rPr>
          <w:rFonts w:ascii="Arial" w:hAnsi="Arial" w:cs="Arial"/>
          <w:sz w:val="20"/>
          <w:szCs w:val="20"/>
        </w:rPr>
        <w:t xml:space="preserve">Если аварийный многоквартирный дом, в котором находится жилое помещение собственника, включен в указанную адресную программу, то собственник жилого помещения в силу </w:t>
      </w:r>
      <w:hyperlink r:id="rId35" w:history="1">
        <w:r w:rsidRPr="00642A7A">
          <w:rPr>
            <w:rStyle w:val="a8"/>
            <w:rFonts w:ascii="Arial" w:hAnsi="Arial" w:cs="Arial"/>
            <w:color w:val="auto"/>
            <w:sz w:val="20"/>
            <w:szCs w:val="20"/>
            <w:u w:val="none"/>
          </w:rPr>
          <w:t>ст. 16</w:t>
        </w:r>
      </w:hyperlink>
      <w:r w:rsidRPr="00642A7A">
        <w:rPr>
          <w:rFonts w:ascii="Arial" w:hAnsi="Arial" w:cs="Arial"/>
          <w:sz w:val="20"/>
          <w:szCs w:val="20"/>
        </w:rPr>
        <w:t xml:space="preserve">, </w:t>
      </w:r>
      <w:hyperlink r:id="rId36" w:history="1">
        <w:r w:rsidRPr="00642A7A">
          <w:rPr>
            <w:rStyle w:val="a8"/>
            <w:rFonts w:ascii="Arial" w:hAnsi="Arial" w:cs="Arial"/>
            <w:color w:val="auto"/>
            <w:sz w:val="20"/>
            <w:szCs w:val="20"/>
            <w:u w:val="none"/>
          </w:rPr>
          <w:t>п. 3 ст. 2</w:t>
        </w:r>
      </w:hyperlink>
      <w:r w:rsidRPr="00642A7A">
        <w:rPr>
          <w:rFonts w:ascii="Arial" w:hAnsi="Arial" w:cs="Arial"/>
          <w:sz w:val="20"/>
          <w:szCs w:val="20"/>
        </w:rPr>
        <w:t xml:space="preserve"> Федерального закона от 21 июля 2007 г. N 185-ФЗ "О Фонде содействия реформированию жилищно-коммунального хозяйства" имеет право на предоставление другого жилого помещения либо его выкуп (</w:t>
      </w:r>
      <w:hyperlink r:id="rId37" w:history="1">
        <w:r w:rsidRPr="00642A7A">
          <w:rPr>
            <w:rStyle w:val="a8"/>
            <w:rFonts w:ascii="Arial" w:hAnsi="Arial" w:cs="Arial"/>
            <w:color w:val="auto"/>
            <w:sz w:val="20"/>
            <w:szCs w:val="20"/>
            <w:u w:val="none"/>
          </w:rPr>
          <w:t>ст. 32</w:t>
        </w:r>
      </w:hyperlink>
      <w:r w:rsidRPr="00642A7A">
        <w:rPr>
          <w:rFonts w:ascii="Arial" w:hAnsi="Arial" w:cs="Arial"/>
          <w:sz w:val="20"/>
          <w:szCs w:val="20"/>
        </w:rPr>
        <w:t xml:space="preserve"> Жилищного кодекса Российской Федерации).</w:t>
      </w:r>
      <w:proofErr w:type="gramEnd"/>
    </w:p>
    <w:p w:rsidR="00DE503F" w:rsidRPr="00642A7A" w:rsidRDefault="00DE503F" w:rsidP="00DE503F">
      <w:pPr>
        <w:widowControl w:val="0"/>
        <w:autoSpaceDE w:val="0"/>
        <w:autoSpaceDN w:val="0"/>
        <w:adjustRightInd w:val="0"/>
        <w:ind w:firstLine="540"/>
        <w:jc w:val="both"/>
        <w:rPr>
          <w:rFonts w:ascii="Arial" w:hAnsi="Arial" w:cs="Arial"/>
          <w:sz w:val="20"/>
          <w:szCs w:val="20"/>
        </w:rPr>
      </w:pPr>
      <w:r w:rsidRPr="00642A7A">
        <w:rPr>
          <w:rFonts w:ascii="Arial" w:hAnsi="Arial" w:cs="Arial"/>
          <w:sz w:val="20"/>
          <w:szCs w:val="20"/>
        </w:rPr>
        <w:t>При этом собственник имеет право выбора любого из названных способов обеспечения его жилищных прав.</w:t>
      </w:r>
    </w:p>
    <w:p w:rsidR="00DE503F" w:rsidRPr="00642A7A" w:rsidRDefault="00DE503F" w:rsidP="00DE503F">
      <w:pPr>
        <w:widowControl w:val="0"/>
        <w:autoSpaceDE w:val="0"/>
        <w:autoSpaceDN w:val="0"/>
        <w:adjustRightInd w:val="0"/>
        <w:ind w:firstLine="540"/>
        <w:jc w:val="both"/>
        <w:rPr>
          <w:rFonts w:ascii="Arial" w:hAnsi="Arial" w:cs="Arial"/>
          <w:sz w:val="20"/>
          <w:szCs w:val="20"/>
        </w:rPr>
      </w:pPr>
      <w:r w:rsidRPr="00642A7A">
        <w:rPr>
          <w:rFonts w:ascii="Arial" w:hAnsi="Arial" w:cs="Arial"/>
          <w:sz w:val="20"/>
          <w:szCs w:val="20"/>
        </w:rPr>
        <w:t xml:space="preserve">В случае </w:t>
      </w:r>
      <w:proofErr w:type="spellStart"/>
      <w:r w:rsidRPr="00642A7A">
        <w:rPr>
          <w:rFonts w:ascii="Arial" w:hAnsi="Arial" w:cs="Arial"/>
          <w:sz w:val="20"/>
          <w:szCs w:val="20"/>
        </w:rPr>
        <w:t>невключения</w:t>
      </w:r>
      <w:proofErr w:type="spellEnd"/>
      <w:r w:rsidRPr="00642A7A">
        <w:rPr>
          <w:rFonts w:ascii="Arial" w:hAnsi="Arial" w:cs="Arial"/>
          <w:sz w:val="20"/>
          <w:szCs w:val="20"/>
        </w:rPr>
        <w:t xml:space="preserve"> многоквартирного дома, признанного аварийным и подлежащим сносу, в адресную программу жилищные права собственника жилого помещения обеспечиваются в порядке, предусмотренном </w:t>
      </w:r>
      <w:hyperlink r:id="rId38" w:history="1">
        <w:r w:rsidRPr="00642A7A">
          <w:rPr>
            <w:rStyle w:val="a8"/>
            <w:rFonts w:ascii="Arial" w:hAnsi="Arial" w:cs="Arial"/>
            <w:color w:val="auto"/>
            <w:sz w:val="20"/>
            <w:szCs w:val="20"/>
            <w:u w:val="none"/>
          </w:rPr>
          <w:t>ст. 32</w:t>
        </w:r>
      </w:hyperlink>
      <w:r w:rsidRPr="00642A7A">
        <w:rPr>
          <w:rFonts w:ascii="Arial" w:hAnsi="Arial" w:cs="Arial"/>
          <w:sz w:val="20"/>
          <w:szCs w:val="20"/>
        </w:rPr>
        <w:t xml:space="preserve"> Жилищного кодекса Российской Федерации.</w:t>
      </w:r>
    </w:p>
    <w:p w:rsidR="00DE503F" w:rsidRPr="00642A7A" w:rsidRDefault="00DE503F" w:rsidP="00DE503F">
      <w:pPr>
        <w:widowControl w:val="0"/>
        <w:autoSpaceDE w:val="0"/>
        <w:autoSpaceDN w:val="0"/>
        <w:adjustRightInd w:val="0"/>
        <w:ind w:firstLine="540"/>
        <w:jc w:val="both"/>
        <w:rPr>
          <w:rFonts w:ascii="Arial" w:hAnsi="Arial" w:cs="Arial"/>
          <w:sz w:val="20"/>
          <w:szCs w:val="20"/>
        </w:rPr>
      </w:pPr>
      <w:proofErr w:type="gramStart"/>
      <w:r w:rsidRPr="00642A7A">
        <w:rPr>
          <w:rFonts w:ascii="Arial" w:hAnsi="Arial" w:cs="Arial"/>
          <w:sz w:val="20"/>
          <w:szCs w:val="20"/>
        </w:rPr>
        <w:t xml:space="preserve">Согласно </w:t>
      </w:r>
      <w:hyperlink r:id="rId39" w:history="1">
        <w:r w:rsidRPr="00642A7A">
          <w:rPr>
            <w:rStyle w:val="a8"/>
            <w:rFonts w:ascii="Arial" w:hAnsi="Arial" w:cs="Arial"/>
            <w:color w:val="auto"/>
            <w:sz w:val="20"/>
            <w:szCs w:val="20"/>
            <w:u w:val="none"/>
          </w:rPr>
          <w:t>ч. 10 ст. 32</w:t>
        </w:r>
      </w:hyperlink>
      <w:r w:rsidRPr="00642A7A">
        <w:rPr>
          <w:rFonts w:ascii="Arial" w:hAnsi="Arial" w:cs="Arial"/>
          <w:sz w:val="20"/>
          <w:szCs w:val="20"/>
        </w:rPr>
        <w:t xml:space="preserve"> Жилищного кодекса Российской Федерации признание в установленном Правительством Российской Федерации порядке многоквартирного дома аварийным и подлежащим сносу или реконструкции является основанием предъявления органом, принявшим решение о признании такого дома аварийным и подлежащим сносу или реконструкции, к собственникам помещений в указанном доме требования о его сносе или реконструкции в разумный срок.</w:t>
      </w:r>
      <w:proofErr w:type="gramEnd"/>
      <w:r w:rsidRPr="00642A7A">
        <w:rPr>
          <w:rFonts w:ascii="Arial" w:hAnsi="Arial" w:cs="Arial"/>
          <w:sz w:val="20"/>
          <w:szCs w:val="20"/>
        </w:rPr>
        <w:t xml:space="preserve"> В случае</w:t>
      </w:r>
      <w:proofErr w:type="gramStart"/>
      <w:r w:rsidRPr="00642A7A">
        <w:rPr>
          <w:rFonts w:ascii="Arial" w:hAnsi="Arial" w:cs="Arial"/>
          <w:sz w:val="20"/>
          <w:szCs w:val="20"/>
        </w:rPr>
        <w:t>,</w:t>
      </w:r>
      <w:proofErr w:type="gramEnd"/>
      <w:r w:rsidRPr="00642A7A">
        <w:rPr>
          <w:rFonts w:ascii="Arial" w:hAnsi="Arial" w:cs="Arial"/>
          <w:sz w:val="20"/>
          <w:szCs w:val="20"/>
        </w:rPr>
        <w:t xml:space="preserve"> если данные собственники в установленный срок не осуществили снос или реконструкцию указанного дома, земельный участок, на котором расположен указанный дом, подлежит изъятию для муниципальных нужд и соответственно подлежит изъятию каждое жилое помещение в указанном доме, за исключением жилых помещений, принадлежащих на праве собственности муниципальному образованию, в порядке, предусмотренном </w:t>
      </w:r>
      <w:hyperlink r:id="rId40" w:history="1">
        <w:r w:rsidRPr="00642A7A">
          <w:rPr>
            <w:rStyle w:val="a8"/>
            <w:rFonts w:ascii="Arial" w:hAnsi="Arial" w:cs="Arial"/>
            <w:color w:val="auto"/>
            <w:sz w:val="20"/>
            <w:szCs w:val="20"/>
            <w:u w:val="none"/>
          </w:rPr>
          <w:t>ч. ч. 1</w:t>
        </w:r>
      </w:hyperlink>
      <w:r w:rsidRPr="00642A7A">
        <w:rPr>
          <w:rFonts w:ascii="Arial" w:hAnsi="Arial" w:cs="Arial"/>
          <w:sz w:val="20"/>
          <w:szCs w:val="20"/>
        </w:rPr>
        <w:t xml:space="preserve"> - </w:t>
      </w:r>
      <w:hyperlink r:id="rId41" w:history="1">
        <w:r w:rsidRPr="00642A7A">
          <w:rPr>
            <w:rStyle w:val="a8"/>
            <w:rFonts w:ascii="Arial" w:hAnsi="Arial" w:cs="Arial"/>
            <w:color w:val="auto"/>
            <w:sz w:val="20"/>
            <w:szCs w:val="20"/>
            <w:u w:val="none"/>
          </w:rPr>
          <w:t>3</w:t>
        </w:r>
      </w:hyperlink>
      <w:r w:rsidRPr="00642A7A">
        <w:rPr>
          <w:rFonts w:ascii="Arial" w:hAnsi="Arial" w:cs="Arial"/>
          <w:sz w:val="20"/>
          <w:szCs w:val="20"/>
        </w:rPr>
        <w:t xml:space="preserve">, </w:t>
      </w:r>
      <w:hyperlink r:id="rId42" w:history="1">
        <w:r w:rsidRPr="00642A7A">
          <w:rPr>
            <w:rStyle w:val="a8"/>
            <w:rFonts w:ascii="Arial" w:hAnsi="Arial" w:cs="Arial"/>
            <w:color w:val="auto"/>
            <w:sz w:val="20"/>
            <w:szCs w:val="20"/>
            <w:u w:val="none"/>
          </w:rPr>
          <w:t>5</w:t>
        </w:r>
      </w:hyperlink>
      <w:r w:rsidRPr="00642A7A">
        <w:rPr>
          <w:rFonts w:ascii="Arial" w:hAnsi="Arial" w:cs="Arial"/>
          <w:sz w:val="20"/>
          <w:szCs w:val="20"/>
        </w:rPr>
        <w:t xml:space="preserve"> - </w:t>
      </w:r>
      <w:hyperlink r:id="rId43" w:history="1">
        <w:r w:rsidRPr="00642A7A">
          <w:rPr>
            <w:rStyle w:val="a8"/>
            <w:rFonts w:ascii="Arial" w:hAnsi="Arial" w:cs="Arial"/>
            <w:color w:val="auto"/>
            <w:sz w:val="20"/>
            <w:szCs w:val="20"/>
            <w:u w:val="none"/>
          </w:rPr>
          <w:t>9 данной статьи</w:t>
        </w:r>
      </w:hyperlink>
      <w:r w:rsidRPr="00642A7A">
        <w:rPr>
          <w:rFonts w:ascii="Arial" w:hAnsi="Arial" w:cs="Arial"/>
          <w:sz w:val="20"/>
          <w:szCs w:val="20"/>
        </w:rPr>
        <w:t>.</w:t>
      </w:r>
    </w:p>
    <w:p w:rsidR="00DE503F" w:rsidRPr="00642A7A" w:rsidRDefault="00DE503F" w:rsidP="00DE503F">
      <w:pPr>
        <w:widowControl w:val="0"/>
        <w:autoSpaceDE w:val="0"/>
        <w:autoSpaceDN w:val="0"/>
        <w:adjustRightInd w:val="0"/>
        <w:ind w:firstLine="540"/>
        <w:jc w:val="both"/>
        <w:rPr>
          <w:rFonts w:ascii="Arial" w:hAnsi="Arial" w:cs="Arial"/>
          <w:sz w:val="20"/>
          <w:szCs w:val="20"/>
        </w:rPr>
      </w:pPr>
      <w:r w:rsidRPr="00642A7A">
        <w:rPr>
          <w:rFonts w:ascii="Arial" w:hAnsi="Arial" w:cs="Arial"/>
          <w:sz w:val="20"/>
          <w:szCs w:val="20"/>
        </w:rPr>
        <w:t xml:space="preserve">В соответствии с </w:t>
      </w:r>
      <w:hyperlink r:id="rId44" w:history="1">
        <w:r w:rsidRPr="00642A7A">
          <w:rPr>
            <w:rStyle w:val="a8"/>
            <w:rFonts w:ascii="Arial" w:hAnsi="Arial" w:cs="Arial"/>
            <w:color w:val="auto"/>
            <w:sz w:val="20"/>
            <w:szCs w:val="20"/>
            <w:u w:val="none"/>
          </w:rPr>
          <w:t>ч. 6 ст. 32</w:t>
        </w:r>
      </w:hyperlink>
      <w:r w:rsidRPr="00642A7A">
        <w:rPr>
          <w:rFonts w:ascii="Arial" w:hAnsi="Arial" w:cs="Arial"/>
          <w:sz w:val="20"/>
          <w:szCs w:val="20"/>
        </w:rPr>
        <w:t xml:space="preserve"> Жилищного кодекса Российской Федерации выкупная цена жилого помещения, сроки и другие условия выкупа определяются соглашением с собственником жилого помещения.</w:t>
      </w:r>
    </w:p>
    <w:p w:rsidR="00DE503F" w:rsidRPr="00642A7A" w:rsidRDefault="00DE503F" w:rsidP="00DE503F">
      <w:pPr>
        <w:widowControl w:val="0"/>
        <w:autoSpaceDE w:val="0"/>
        <w:autoSpaceDN w:val="0"/>
        <w:adjustRightInd w:val="0"/>
        <w:ind w:firstLine="540"/>
        <w:jc w:val="both"/>
        <w:rPr>
          <w:rFonts w:ascii="Arial" w:hAnsi="Arial" w:cs="Arial"/>
          <w:sz w:val="20"/>
          <w:szCs w:val="20"/>
        </w:rPr>
      </w:pPr>
      <w:r w:rsidRPr="00642A7A">
        <w:rPr>
          <w:rFonts w:ascii="Arial" w:hAnsi="Arial" w:cs="Arial"/>
          <w:sz w:val="20"/>
          <w:szCs w:val="20"/>
        </w:rPr>
        <w:t>По соглашению с собственником жилого помещения ему может быть предоставлено взамен изымаемого жилого помещения другое жилое помещение с зачетом его стоимости в выкупную цену (</w:t>
      </w:r>
      <w:hyperlink r:id="rId45" w:history="1">
        <w:r w:rsidRPr="00642A7A">
          <w:rPr>
            <w:rStyle w:val="a8"/>
            <w:rFonts w:ascii="Arial" w:hAnsi="Arial" w:cs="Arial"/>
            <w:color w:val="auto"/>
            <w:sz w:val="20"/>
            <w:szCs w:val="20"/>
            <w:u w:val="none"/>
          </w:rPr>
          <w:t>ч. 8 ст. 32</w:t>
        </w:r>
      </w:hyperlink>
      <w:r w:rsidRPr="00642A7A">
        <w:rPr>
          <w:rFonts w:ascii="Arial" w:hAnsi="Arial" w:cs="Arial"/>
          <w:sz w:val="20"/>
          <w:szCs w:val="20"/>
        </w:rPr>
        <w:t xml:space="preserve"> Жилищного кодекса Российской Федерации).</w:t>
      </w:r>
    </w:p>
    <w:p w:rsidR="00DE503F" w:rsidRPr="00642A7A" w:rsidRDefault="00DE503F" w:rsidP="00DE503F">
      <w:pPr>
        <w:widowControl w:val="0"/>
        <w:autoSpaceDE w:val="0"/>
        <w:autoSpaceDN w:val="0"/>
        <w:adjustRightInd w:val="0"/>
        <w:ind w:firstLine="540"/>
        <w:jc w:val="both"/>
        <w:rPr>
          <w:rFonts w:ascii="Arial" w:hAnsi="Arial" w:cs="Arial"/>
          <w:sz w:val="20"/>
          <w:szCs w:val="20"/>
        </w:rPr>
      </w:pPr>
      <w:proofErr w:type="gramStart"/>
      <w:r w:rsidRPr="00642A7A">
        <w:rPr>
          <w:rFonts w:ascii="Arial" w:hAnsi="Arial" w:cs="Arial"/>
          <w:sz w:val="20"/>
          <w:szCs w:val="20"/>
        </w:rPr>
        <w:t xml:space="preserve">При определении выкупной цены жилого помещения, установленной </w:t>
      </w:r>
      <w:hyperlink r:id="rId46" w:history="1">
        <w:r w:rsidRPr="00642A7A">
          <w:rPr>
            <w:rStyle w:val="a8"/>
            <w:rFonts w:ascii="Arial" w:hAnsi="Arial" w:cs="Arial"/>
            <w:color w:val="auto"/>
            <w:sz w:val="20"/>
            <w:szCs w:val="20"/>
            <w:u w:val="none"/>
          </w:rPr>
          <w:t>ч. 7 ст. 32</w:t>
        </w:r>
      </w:hyperlink>
      <w:r w:rsidRPr="00642A7A">
        <w:rPr>
          <w:rFonts w:ascii="Arial" w:hAnsi="Arial" w:cs="Arial"/>
          <w:sz w:val="20"/>
          <w:szCs w:val="20"/>
        </w:rPr>
        <w:t xml:space="preserve"> Жилищного кодекса Российской Федерации, следует учитывать, что собственникам помещений в многоквартирном доме на праве общей долевой собственности может принадлежать земельный участок, в отношении </w:t>
      </w:r>
      <w:r w:rsidRPr="00642A7A">
        <w:rPr>
          <w:rFonts w:ascii="Arial" w:hAnsi="Arial" w:cs="Arial"/>
          <w:sz w:val="20"/>
          <w:szCs w:val="20"/>
        </w:rPr>
        <w:lastRenderedPageBreak/>
        <w:t>которого проведен государственный кадастровый учет (</w:t>
      </w:r>
      <w:hyperlink r:id="rId47" w:history="1">
        <w:r w:rsidRPr="00642A7A">
          <w:rPr>
            <w:rStyle w:val="a8"/>
            <w:rFonts w:ascii="Arial" w:hAnsi="Arial" w:cs="Arial"/>
            <w:color w:val="auto"/>
            <w:sz w:val="20"/>
            <w:szCs w:val="20"/>
            <w:u w:val="none"/>
          </w:rPr>
          <w:t>ч. 2 ст. 16</w:t>
        </w:r>
      </w:hyperlink>
      <w:r w:rsidRPr="00642A7A">
        <w:rPr>
          <w:rFonts w:ascii="Arial" w:hAnsi="Arial" w:cs="Arial"/>
          <w:sz w:val="20"/>
          <w:szCs w:val="20"/>
        </w:rPr>
        <w:t xml:space="preserve"> Федерального закона от 29 декабря 2004 г. N 189-ФЗ "О введении в действие Жилищного кодекса Российской Федерации").</w:t>
      </w:r>
      <w:proofErr w:type="gramEnd"/>
    </w:p>
    <w:p w:rsidR="00DE503F" w:rsidRPr="00642A7A" w:rsidRDefault="00DE503F" w:rsidP="00DE503F">
      <w:pPr>
        <w:widowControl w:val="0"/>
        <w:autoSpaceDE w:val="0"/>
        <w:autoSpaceDN w:val="0"/>
        <w:adjustRightInd w:val="0"/>
        <w:ind w:firstLine="540"/>
        <w:jc w:val="both"/>
        <w:rPr>
          <w:rFonts w:ascii="Arial" w:hAnsi="Arial" w:cs="Arial"/>
          <w:sz w:val="20"/>
          <w:szCs w:val="20"/>
        </w:rPr>
      </w:pPr>
      <w:proofErr w:type="gramStart"/>
      <w:r w:rsidRPr="00642A7A">
        <w:rPr>
          <w:rFonts w:ascii="Arial" w:hAnsi="Arial" w:cs="Arial"/>
          <w:sz w:val="20"/>
          <w:szCs w:val="20"/>
        </w:rPr>
        <w:t xml:space="preserve">Кроме того, согласно </w:t>
      </w:r>
      <w:hyperlink r:id="rId48" w:history="1">
        <w:r w:rsidRPr="00642A7A">
          <w:rPr>
            <w:rStyle w:val="a8"/>
            <w:rFonts w:ascii="Arial" w:hAnsi="Arial" w:cs="Arial"/>
            <w:color w:val="auto"/>
            <w:sz w:val="20"/>
            <w:szCs w:val="20"/>
            <w:u w:val="none"/>
          </w:rPr>
          <w:t>ч. 1 ст. 36</w:t>
        </w:r>
      </w:hyperlink>
      <w:r w:rsidRPr="00642A7A">
        <w:rPr>
          <w:rFonts w:ascii="Arial" w:hAnsi="Arial" w:cs="Arial"/>
          <w:sz w:val="20"/>
          <w:szCs w:val="20"/>
        </w:rPr>
        <w:t xml:space="preserve"> Жилищного кодекса Российской Федерации собственникам помещений в многоквартирном доме принадлежит на праве общей долевой собственности общее имущество в многоквартирном доме, к которому относятся, в частности,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 крыши, ограждающие</w:t>
      </w:r>
      <w:proofErr w:type="gramEnd"/>
      <w:r w:rsidRPr="00642A7A">
        <w:rPr>
          <w:rFonts w:ascii="Arial" w:hAnsi="Arial" w:cs="Arial"/>
          <w:sz w:val="20"/>
          <w:szCs w:val="20"/>
        </w:rPr>
        <w:t xml:space="preserve"> несущие и ненесущие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w:t>
      </w:r>
    </w:p>
    <w:p w:rsidR="00DE503F" w:rsidRPr="00642A7A" w:rsidRDefault="00AF27DA" w:rsidP="00DE503F">
      <w:pPr>
        <w:widowControl w:val="0"/>
        <w:autoSpaceDE w:val="0"/>
        <w:autoSpaceDN w:val="0"/>
        <w:adjustRightInd w:val="0"/>
        <w:ind w:firstLine="540"/>
        <w:jc w:val="both"/>
        <w:rPr>
          <w:rFonts w:ascii="Arial" w:hAnsi="Arial" w:cs="Arial"/>
          <w:sz w:val="20"/>
          <w:szCs w:val="20"/>
        </w:rPr>
      </w:pPr>
      <w:hyperlink r:id="rId49" w:history="1">
        <w:proofErr w:type="gramStart"/>
        <w:r w:rsidR="00DE503F" w:rsidRPr="00642A7A">
          <w:rPr>
            <w:rStyle w:val="a8"/>
            <w:rFonts w:ascii="Arial" w:hAnsi="Arial" w:cs="Arial"/>
            <w:color w:val="auto"/>
            <w:sz w:val="20"/>
            <w:szCs w:val="20"/>
            <w:u w:val="none"/>
          </w:rPr>
          <w:t>Статья 16</w:t>
        </w:r>
      </w:hyperlink>
      <w:r w:rsidR="00DE503F" w:rsidRPr="00642A7A">
        <w:rPr>
          <w:rFonts w:ascii="Arial" w:hAnsi="Arial" w:cs="Arial"/>
          <w:sz w:val="20"/>
          <w:szCs w:val="20"/>
        </w:rPr>
        <w:t xml:space="preserve"> Закона Российской Федерации от 4 июля 1991 г. N 1541-I "О приватизации жилищного фонда в Российской Федерации" предусматривает, что за бывшим </w:t>
      </w:r>
      <w:proofErr w:type="spellStart"/>
      <w:r w:rsidR="00DE503F" w:rsidRPr="00642A7A">
        <w:rPr>
          <w:rFonts w:ascii="Arial" w:hAnsi="Arial" w:cs="Arial"/>
          <w:sz w:val="20"/>
          <w:szCs w:val="20"/>
        </w:rPr>
        <w:t>наймодателем</w:t>
      </w:r>
      <w:proofErr w:type="spellEnd"/>
      <w:r w:rsidR="00DE503F" w:rsidRPr="00642A7A">
        <w:rPr>
          <w:rFonts w:ascii="Arial" w:hAnsi="Arial" w:cs="Arial"/>
          <w:sz w:val="20"/>
          <w:szCs w:val="20"/>
        </w:rPr>
        <w:t xml:space="preserve"> сохраняется обязанность производить капитальный ремонт дома в соответствии с нормами содержания, эксплуатации и ремонта жилищного фонда, если он не был произведен им до приватизации гражданином жилого помещения в доме, требующем капитального ремонта.</w:t>
      </w:r>
      <w:proofErr w:type="gramEnd"/>
    </w:p>
    <w:p w:rsidR="00DE503F" w:rsidRPr="00642A7A" w:rsidRDefault="00DE503F" w:rsidP="00DE503F">
      <w:pPr>
        <w:widowControl w:val="0"/>
        <w:autoSpaceDE w:val="0"/>
        <w:autoSpaceDN w:val="0"/>
        <w:adjustRightInd w:val="0"/>
        <w:ind w:firstLine="540"/>
        <w:jc w:val="both"/>
        <w:rPr>
          <w:rFonts w:ascii="Arial" w:hAnsi="Arial" w:cs="Arial"/>
          <w:sz w:val="20"/>
          <w:szCs w:val="20"/>
        </w:rPr>
      </w:pPr>
      <w:r w:rsidRPr="00642A7A">
        <w:rPr>
          <w:rFonts w:ascii="Arial" w:hAnsi="Arial" w:cs="Arial"/>
          <w:sz w:val="20"/>
          <w:szCs w:val="20"/>
        </w:rPr>
        <w:t xml:space="preserve">К видам работ по капитальному ремонту многоквартирных домов в соответствии с </w:t>
      </w:r>
      <w:hyperlink r:id="rId50" w:history="1">
        <w:r w:rsidRPr="00642A7A">
          <w:rPr>
            <w:rStyle w:val="a8"/>
            <w:rFonts w:ascii="Arial" w:hAnsi="Arial" w:cs="Arial"/>
            <w:color w:val="auto"/>
            <w:sz w:val="20"/>
            <w:szCs w:val="20"/>
            <w:u w:val="none"/>
          </w:rPr>
          <w:t>ч. 3 ст. 15</w:t>
        </w:r>
      </w:hyperlink>
      <w:r w:rsidRPr="00642A7A">
        <w:rPr>
          <w:rFonts w:ascii="Arial" w:hAnsi="Arial" w:cs="Arial"/>
          <w:sz w:val="20"/>
          <w:szCs w:val="20"/>
        </w:rPr>
        <w:t xml:space="preserve"> Федерального закона от 21 июля 2007 г. N 185-ФЗ "О Фонде содействия реформированию жилищно-коммунального хозяйства" относятся в том числе ремонт внутридомовых инженерных систем электро-, тепл</w:t>
      </w:r>
      <w:proofErr w:type="gramStart"/>
      <w:r w:rsidRPr="00642A7A">
        <w:rPr>
          <w:rFonts w:ascii="Arial" w:hAnsi="Arial" w:cs="Arial"/>
          <w:sz w:val="20"/>
          <w:szCs w:val="20"/>
        </w:rPr>
        <w:t>о-</w:t>
      </w:r>
      <w:proofErr w:type="gramEnd"/>
      <w:r w:rsidRPr="00642A7A">
        <w:rPr>
          <w:rFonts w:ascii="Arial" w:hAnsi="Arial" w:cs="Arial"/>
          <w:sz w:val="20"/>
          <w:szCs w:val="20"/>
        </w:rPr>
        <w:t>, газо-, водоснабжения, водоотведения, ремонт или замена лифтового оборудования, признанного непригодным для эксплуатации, при необходимости ремонт лифтовых шахт, ремонт крыш, подвальных помещений, относящихся к общему имуществу в многоквартирных домах.</w:t>
      </w:r>
    </w:p>
    <w:p w:rsidR="00DE503F" w:rsidRPr="00642A7A" w:rsidRDefault="00DE503F" w:rsidP="00DE503F">
      <w:pPr>
        <w:widowControl w:val="0"/>
        <w:autoSpaceDE w:val="0"/>
        <w:autoSpaceDN w:val="0"/>
        <w:adjustRightInd w:val="0"/>
        <w:ind w:firstLine="540"/>
        <w:jc w:val="both"/>
        <w:rPr>
          <w:rFonts w:ascii="Arial" w:hAnsi="Arial" w:cs="Arial"/>
          <w:sz w:val="20"/>
          <w:szCs w:val="20"/>
        </w:rPr>
      </w:pPr>
      <w:proofErr w:type="gramStart"/>
      <w:r w:rsidRPr="00642A7A">
        <w:rPr>
          <w:rFonts w:ascii="Arial" w:hAnsi="Arial" w:cs="Arial"/>
          <w:sz w:val="20"/>
          <w:szCs w:val="20"/>
        </w:rPr>
        <w:t xml:space="preserve">В связи с этим невыполнение </w:t>
      </w:r>
      <w:proofErr w:type="spellStart"/>
      <w:r w:rsidRPr="00642A7A">
        <w:rPr>
          <w:rFonts w:ascii="Arial" w:hAnsi="Arial" w:cs="Arial"/>
          <w:sz w:val="20"/>
          <w:szCs w:val="20"/>
        </w:rPr>
        <w:t>наймодателем</w:t>
      </w:r>
      <w:proofErr w:type="spellEnd"/>
      <w:r w:rsidRPr="00642A7A">
        <w:rPr>
          <w:rFonts w:ascii="Arial" w:hAnsi="Arial" w:cs="Arial"/>
          <w:sz w:val="20"/>
          <w:szCs w:val="20"/>
        </w:rPr>
        <w:t xml:space="preserve"> обязанности по производству капитального ремонта дома, в результате которого произошло снижение уровня надежности здания, является основанием для предъявления собственником жилого помещения требований о включении сумм компенсаций за непроизведенный капитальный ремонт многоквартирного дома в выкупную цену жилого помещения на основании </w:t>
      </w:r>
      <w:hyperlink r:id="rId51" w:history="1">
        <w:r w:rsidRPr="00642A7A">
          <w:rPr>
            <w:rStyle w:val="a8"/>
            <w:rFonts w:ascii="Arial" w:hAnsi="Arial" w:cs="Arial"/>
            <w:color w:val="auto"/>
            <w:sz w:val="20"/>
            <w:szCs w:val="20"/>
            <w:u w:val="none"/>
          </w:rPr>
          <w:t>ч. 7 ст. 32</w:t>
        </w:r>
      </w:hyperlink>
      <w:r w:rsidRPr="00642A7A">
        <w:rPr>
          <w:rFonts w:ascii="Arial" w:hAnsi="Arial" w:cs="Arial"/>
          <w:sz w:val="20"/>
          <w:szCs w:val="20"/>
        </w:rPr>
        <w:t xml:space="preserve"> Жилищного кодекса Российской Федерации.</w:t>
      </w:r>
      <w:proofErr w:type="gramEnd"/>
    </w:p>
    <w:p w:rsidR="00DE503F" w:rsidRDefault="00DE503F" w:rsidP="00DE503F">
      <w:pPr>
        <w:rPr>
          <w:rFonts w:ascii="Times New Roman" w:hAnsi="Times New Roman" w:cs="Times New Roman"/>
          <w:sz w:val="28"/>
          <w:szCs w:val="28"/>
        </w:rPr>
      </w:pPr>
    </w:p>
    <w:p w:rsidR="00DE503F" w:rsidRDefault="00DE503F" w:rsidP="00DE503F">
      <w:pPr>
        <w:jc w:val="right"/>
        <w:rPr>
          <w:sz w:val="28"/>
          <w:szCs w:val="28"/>
        </w:rPr>
      </w:pPr>
    </w:p>
    <w:p w:rsidR="00DE503F" w:rsidRDefault="00DE503F" w:rsidP="00DE503F">
      <w:pPr>
        <w:jc w:val="right"/>
        <w:rPr>
          <w:sz w:val="28"/>
          <w:szCs w:val="28"/>
        </w:rPr>
      </w:pPr>
    </w:p>
    <w:p w:rsidR="00DE503F" w:rsidRDefault="00DE503F" w:rsidP="00DE503F">
      <w:pPr>
        <w:jc w:val="right"/>
        <w:rPr>
          <w:sz w:val="28"/>
          <w:szCs w:val="28"/>
        </w:rPr>
      </w:pPr>
    </w:p>
    <w:p w:rsidR="00DE503F" w:rsidRDefault="00DE503F" w:rsidP="00DE503F">
      <w:pPr>
        <w:jc w:val="right"/>
        <w:rPr>
          <w:sz w:val="28"/>
          <w:szCs w:val="28"/>
        </w:rPr>
      </w:pPr>
    </w:p>
    <w:p w:rsidR="00DE503F" w:rsidRDefault="00DE503F" w:rsidP="00DE503F">
      <w:pPr>
        <w:jc w:val="right"/>
        <w:rPr>
          <w:sz w:val="28"/>
          <w:szCs w:val="28"/>
        </w:rPr>
      </w:pPr>
    </w:p>
    <w:p w:rsidR="00DE503F" w:rsidRDefault="00DE503F" w:rsidP="00DE503F">
      <w:pPr>
        <w:jc w:val="right"/>
        <w:rPr>
          <w:sz w:val="28"/>
          <w:szCs w:val="28"/>
        </w:rPr>
      </w:pPr>
    </w:p>
    <w:p w:rsidR="00DE503F" w:rsidRDefault="00DE503F" w:rsidP="00DE503F">
      <w:pPr>
        <w:jc w:val="right"/>
        <w:rPr>
          <w:sz w:val="28"/>
          <w:szCs w:val="28"/>
        </w:rPr>
      </w:pPr>
    </w:p>
    <w:p w:rsidR="00DE503F" w:rsidRDefault="00DE503F" w:rsidP="00DE503F">
      <w:pPr>
        <w:jc w:val="right"/>
        <w:rPr>
          <w:sz w:val="28"/>
          <w:szCs w:val="28"/>
        </w:rPr>
      </w:pPr>
    </w:p>
    <w:p w:rsidR="00DE503F" w:rsidRDefault="00DE503F" w:rsidP="00DE503F">
      <w:pPr>
        <w:jc w:val="right"/>
        <w:rPr>
          <w:sz w:val="28"/>
          <w:szCs w:val="28"/>
        </w:rPr>
      </w:pPr>
    </w:p>
    <w:p w:rsidR="00DE503F" w:rsidRDefault="00DE503F" w:rsidP="00DE503F">
      <w:pPr>
        <w:jc w:val="right"/>
        <w:rPr>
          <w:sz w:val="28"/>
          <w:szCs w:val="28"/>
        </w:rPr>
      </w:pPr>
    </w:p>
    <w:p w:rsidR="00DE503F" w:rsidRDefault="00DE503F" w:rsidP="00DE503F">
      <w:pPr>
        <w:jc w:val="right"/>
        <w:rPr>
          <w:sz w:val="28"/>
          <w:szCs w:val="28"/>
        </w:rPr>
      </w:pPr>
    </w:p>
    <w:p w:rsidR="00DE503F" w:rsidRDefault="00DE503F" w:rsidP="00DE503F">
      <w:pPr>
        <w:jc w:val="right"/>
        <w:rPr>
          <w:sz w:val="28"/>
          <w:szCs w:val="28"/>
        </w:rPr>
      </w:pPr>
      <w:r>
        <w:rPr>
          <w:sz w:val="28"/>
          <w:szCs w:val="28"/>
        </w:rPr>
        <w:lastRenderedPageBreak/>
        <w:t>Приложение № 7</w:t>
      </w:r>
    </w:p>
    <w:p w:rsidR="00DE503F" w:rsidRDefault="00DE503F" w:rsidP="00DE503F">
      <w:pPr>
        <w:jc w:val="right"/>
        <w:rPr>
          <w:sz w:val="28"/>
          <w:szCs w:val="28"/>
        </w:rPr>
      </w:pPr>
    </w:p>
    <w:p w:rsidR="00DE503F" w:rsidRDefault="007725B1" w:rsidP="00DE503F">
      <w:pPr>
        <w:jc w:val="both"/>
        <w:rPr>
          <w:sz w:val="28"/>
          <w:szCs w:val="28"/>
        </w:rPr>
      </w:pPr>
      <w:r>
        <w:rPr>
          <w:noProof/>
          <w:sz w:val="28"/>
          <w:szCs w:val="28"/>
          <w:lang w:eastAsia="ru-RU"/>
        </w:rPr>
        <w:drawing>
          <wp:inline distT="0" distB="0" distL="0" distR="0">
            <wp:extent cx="5756910" cy="8022590"/>
            <wp:effectExtent l="0" t="0" r="0" b="0"/>
            <wp:docPr id="30" name="Рисунок 30" descr="C:\Users\Иришка\Desktop\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шка\Desktop\77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910" cy="8022590"/>
                    </a:xfrm>
                    <a:prstGeom prst="rect">
                      <a:avLst/>
                    </a:prstGeom>
                    <a:noFill/>
                    <a:ln>
                      <a:noFill/>
                    </a:ln>
                  </pic:spPr>
                </pic:pic>
              </a:graphicData>
            </a:graphic>
          </wp:inline>
        </w:drawing>
      </w:r>
    </w:p>
    <w:p w:rsidR="00DE503F" w:rsidRDefault="00DE503F" w:rsidP="00DE503F">
      <w:pPr>
        <w:jc w:val="both"/>
        <w:rPr>
          <w:noProof/>
          <w:sz w:val="28"/>
          <w:szCs w:val="28"/>
        </w:rPr>
      </w:pPr>
    </w:p>
    <w:p w:rsidR="00DE503F" w:rsidRDefault="00DE503F" w:rsidP="00DE503F">
      <w:pPr>
        <w:jc w:val="center"/>
        <w:rPr>
          <w:noProof/>
          <w:sz w:val="28"/>
          <w:szCs w:val="28"/>
        </w:rPr>
      </w:pPr>
    </w:p>
    <w:p w:rsidR="00DE503F" w:rsidRDefault="0023477E" w:rsidP="00DE503F">
      <w:pPr>
        <w:rPr>
          <w:noProof/>
          <w:sz w:val="28"/>
          <w:szCs w:val="28"/>
        </w:rPr>
      </w:pPr>
      <w:r>
        <w:rPr>
          <w:noProof/>
          <w:sz w:val="28"/>
          <w:szCs w:val="28"/>
          <w:lang w:eastAsia="ru-RU"/>
        </w:rPr>
        <w:drawing>
          <wp:inline distT="0" distB="0" distL="0" distR="0">
            <wp:extent cx="6146165" cy="8507730"/>
            <wp:effectExtent l="0" t="0" r="6985" b="7620"/>
            <wp:docPr id="31" name="Рисунок 31" descr="C:\Users\Иришка\Desktop\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шка\Desktop\88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46165" cy="8507730"/>
                    </a:xfrm>
                    <a:prstGeom prst="rect">
                      <a:avLst/>
                    </a:prstGeom>
                    <a:noFill/>
                    <a:ln>
                      <a:noFill/>
                    </a:ln>
                  </pic:spPr>
                </pic:pic>
              </a:graphicData>
            </a:graphic>
          </wp:inline>
        </w:drawing>
      </w:r>
    </w:p>
    <w:p w:rsidR="00DE503F" w:rsidRDefault="00DE503F" w:rsidP="00DE503F">
      <w:pPr>
        <w:rPr>
          <w:noProof/>
          <w:sz w:val="28"/>
          <w:szCs w:val="28"/>
        </w:rPr>
      </w:pPr>
    </w:p>
    <w:p w:rsidR="00DE503F" w:rsidRDefault="00DE503F" w:rsidP="00DE503F">
      <w:pPr>
        <w:jc w:val="right"/>
        <w:rPr>
          <w:noProof/>
          <w:sz w:val="28"/>
          <w:szCs w:val="28"/>
        </w:rPr>
      </w:pPr>
      <w:r>
        <w:rPr>
          <w:noProof/>
          <w:sz w:val="28"/>
          <w:szCs w:val="28"/>
        </w:rPr>
        <w:lastRenderedPageBreak/>
        <w:t>Приложение № 8</w:t>
      </w:r>
    </w:p>
    <w:p w:rsidR="00DE503F" w:rsidRDefault="00DE503F" w:rsidP="00DE503F">
      <w:pPr>
        <w:rPr>
          <w:noProof/>
          <w:sz w:val="28"/>
          <w:szCs w:val="28"/>
        </w:rPr>
      </w:pPr>
    </w:p>
    <w:p w:rsidR="00DE503F" w:rsidRDefault="00690403" w:rsidP="00DE503F">
      <w:pPr>
        <w:rPr>
          <w:noProof/>
          <w:sz w:val="28"/>
          <w:szCs w:val="28"/>
        </w:rPr>
      </w:pPr>
      <w:r>
        <w:rPr>
          <w:noProof/>
          <w:sz w:val="28"/>
          <w:szCs w:val="28"/>
          <w:lang w:eastAsia="ru-RU"/>
        </w:rPr>
        <w:drawing>
          <wp:inline distT="0" distB="0" distL="0" distR="0">
            <wp:extent cx="6114415" cy="8500110"/>
            <wp:effectExtent l="0" t="0" r="635" b="0"/>
            <wp:docPr id="39" name="Рисунок 39" descr="C:\Users\Иришка\Desktop\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шка\Desktop\99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4415" cy="8500110"/>
                    </a:xfrm>
                    <a:prstGeom prst="rect">
                      <a:avLst/>
                    </a:prstGeom>
                    <a:noFill/>
                    <a:ln>
                      <a:noFill/>
                    </a:ln>
                  </pic:spPr>
                </pic:pic>
              </a:graphicData>
            </a:graphic>
          </wp:inline>
        </w:drawing>
      </w:r>
    </w:p>
    <w:p w:rsidR="00DE503F" w:rsidRDefault="00DE503F" w:rsidP="00DE503F">
      <w:pPr>
        <w:rPr>
          <w:noProof/>
          <w:sz w:val="28"/>
          <w:szCs w:val="28"/>
        </w:rPr>
      </w:pPr>
    </w:p>
    <w:p w:rsidR="00DE503F" w:rsidRDefault="002C296C" w:rsidP="00DE503F">
      <w:pPr>
        <w:rPr>
          <w:noProof/>
          <w:sz w:val="28"/>
          <w:szCs w:val="28"/>
        </w:rPr>
      </w:pPr>
      <w:r>
        <w:rPr>
          <w:noProof/>
          <w:sz w:val="28"/>
          <w:szCs w:val="28"/>
          <w:lang w:eastAsia="ru-RU"/>
        </w:rPr>
        <w:drawing>
          <wp:inline distT="0" distB="0" distL="0" distR="0">
            <wp:extent cx="6210935" cy="8367884"/>
            <wp:effectExtent l="0" t="0" r="0" b="0"/>
            <wp:docPr id="40" name="Рисунок 40" descr="C:\Users\Иришка\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шка\Desktop\1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0935" cy="8367884"/>
                    </a:xfrm>
                    <a:prstGeom prst="rect">
                      <a:avLst/>
                    </a:prstGeom>
                    <a:noFill/>
                    <a:ln>
                      <a:noFill/>
                    </a:ln>
                  </pic:spPr>
                </pic:pic>
              </a:graphicData>
            </a:graphic>
          </wp:inline>
        </w:drawing>
      </w:r>
    </w:p>
    <w:p w:rsidR="00DE503F" w:rsidRDefault="00DE503F" w:rsidP="00DE503F">
      <w:pPr>
        <w:rPr>
          <w:noProof/>
          <w:sz w:val="28"/>
          <w:szCs w:val="28"/>
        </w:rPr>
      </w:pPr>
    </w:p>
    <w:p w:rsidR="00DE503F" w:rsidRDefault="00DE503F" w:rsidP="00DE503F">
      <w:pPr>
        <w:jc w:val="right"/>
        <w:rPr>
          <w:noProof/>
          <w:sz w:val="28"/>
          <w:szCs w:val="28"/>
        </w:rPr>
      </w:pPr>
    </w:p>
    <w:p w:rsidR="00DE503F" w:rsidRDefault="004D3C83" w:rsidP="00DE503F">
      <w:pPr>
        <w:jc w:val="right"/>
        <w:rPr>
          <w:noProof/>
          <w:sz w:val="28"/>
          <w:szCs w:val="28"/>
        </w:rPr>
      </w:pPr>
      <w:r>
        <w:rPr>
          <w:noProof/>
          <w:sz w:val="28"/>
          <w:szCs w:val="28"/>
          <w:lang w:eastAsia="ru-RU"/>
        </w:rPr>
        <w:drawing>
          <wp:inline distT="0" distB="0" distL="0" distR="0">
            <wp:extent cx="6193790" cy="8674735"/>
            <wp:effectExtent l="0" t="0" r="0" b="0"/>
            <wp:docPr id="41" name="Рисунок 41" descr="C:\Users\Иришка\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шка\Desktop\22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3790" cy="8674735"/>
                    </a:xfrm>
                    <a:prstGeom prst="rect">
                      <a:avLst/>
                    </a:prstGeom>
                    <a:noFill/>
                    <a:ln>
                      <a:noFill/>
                    </a:ln>
                  </pic:spPr>
                </pic:pic>
              </a:graphicData>
            </a:graphic>
          </wp:inline>
        </w:drawing>
      </w:r>
    </w:p>
    <w:p w:rsidR="00DE503F" w:rsidRDefault="00DE503F" w:rsidP="00DE503F">
      <w:pPr>
        <w:jc w:val="right"/>
        <w:rPr>
          <w:noProof/>
          <w:sz w:val="28"/>
          <w:szCs w:val="28"/>
        </w:rPr>
      </w:pPr>
      <w:r>
        <w:rPr>
          <w:noProof/>
          <w:sz w:val="28"/>
          <w:szCs w:val="28"/>
        </w:rPr>
        <w:lastRenderedPageBreak/>
        <w:t>Приложение № 9</w:t>
      </w:r>
    </w:p>
    <w:p w:rsidR="00DE503F" w:rsidRDefault="00DE503F" w:rsidP="00DE503F">
      <w:pPr>
        <w:rPr>
          <w:noProof/>
          <w:sz w:val="28"/>
          <w:szCs w:val="28"/>
        </w:rPr>
      </w:pPr>
    </w:p>
    <w:p w:rsidR="00DE503F" w:rsidRDefault="00C95F19" w:rsidP="00DE503F">
      <w:pPr>
        <w:rPr>
          <w:noProof/>
          <w:sz w:val="28"/>
          <w:szCs w:val="28"/>
        </w:rPr>
      </w:pPr>
      <w:r>
        <w:rPr>
          <w:noProof/>
          <w:sz w:val="28"/>
          <w:szCs w:val="28"/>
          <w:lang w:eastAsia="ru-RU"/>
        </w:rPr>
        <w:drawing>
          <wp:inline distT="0" distB="0" distL="0" distR="0">
            <wp:extent cx="5931535" cy="8245475"/>
            <wp:effectExtent l="0" t="0" r="0" b="3175"/>
            <wp:docPr id="23" name="Рисунок 23" descr="C:\Users\Иришка\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шка\Desktop\3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1535" cy="8245475"/>
                    </a:xfrm>
                    <a:prstGeom prst="rect">
                      <a:avLst/>
                    </a:prstGeom>
                    <a:noFill/>
                    <a:ln>
                      <a:noFill/>
                    </a:ln>
                  </pic:spPr>
                </pic:pic>
              </a:graphicData>
            </a:graphic>
          </wp:inline>
        </w:drawing>
      </w:r>
    </w:p>
    <w:p w:rsidR="00DE503F" w:rsidRDefault="000B1F57" w:rsidP="000B1F57">
      <w:pPr>
        <w:jc w:val="right"/>
        <w:rPr>
          <w:noProof/>
          <w:sz w:val="28"/>
          <w:szCs w:val="28"/>
        </w:rPr>
      </w:pPr>
      <w:r>
        <w:rPr>
          <w:noProof/>
          <w:sz w:val="28"/>
          <w:szCs w:val="28"/>
        </w:rPr>
        <w:lastRenderedPageBreak/>
        <w:t>Приложение № 10</w:t>
      </w:r>
      <w:r w:rsidR="00496752">
        <w:rPr>
          <w:noProof/>
          <w:sz w:val="28"/>
          <w:szCs w:val="28"/>
          <w:lang w:eastAsia="ru-RU"/>
        </w:rPr>
        <w:drawing>
          <wp:inline distT="0" distB="0" distL="0" distR="0">
            <wp:extent cx="6210935" cy="8644950"/>
            <wp:effectExtent l="0" t="0" r="0" b="3810"/>
            <wp:docPr id="24" name="Рисунок 24" descr="C:\Users\Иришка\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шка\Desktop\4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0935" cy="8644950"/>
                    </a:xfrm>
                    <a:prstGeom prst="rect">
                      <a:avLst/>
                    </a:prstGeom>
                    <a:noFill/>
                    <a:ln>
                      <a:noFill/>
                    </a:ln>
                  </pic:spPr>
                </pic:pic>
              </a:graphicData>
            </a:graphic>
          </wp:inline>
        </w:drawing>
      </w:r>
    </w:p>
    <w:p w:rsidR="00DE503F" w:rsidRDefault="00DE2B9F" w:rsidP="00DE503F">
      <w:pPr>
        <w:rPr>
          <w:noProof/>
          <w:sz w:val="28"/>
          <w:szCs w:val="28"/>
        </w:rPr>
      </w:pPr>
      <w:r>
        <w:rPr>
          <w:noProof/>
          <w:sz w:val="28"/>
          <w:szCs w:val="28"/>
          <w:lang w:eastAsia="ru-RU"/>
        </w:rPr>
        <w:lastRenderedPageBreak/>
        <w:drawing>
          <wp:inline distT="0" distB="0" distL="0" distR="0">
            <wp:extent cx="6210935" cy="8726435"/>
            <wp:effectExtent l="0" t="0" r="0" b="0"/>
            <wp:docPr id="25" name="Рисунок 25" descr="C:\Users\Иришка\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шка\Desktop\5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0935" cy="8726435"/>
                    </a:xfrm>
                    <a:prstGeom prst="rect">
                      <a:avLst/>
                    </a:prstGeom>
                    <a:noFill/>
                    <a:ln>
                      <a:noFill/>
                    </a:ln>
                  </pic:spPr>
                </pic:pic>
              </a:graphicData>
            </a:graphic>
          </wp:inline>
        </w:drawing>
      </w:r>
    </w:p>
    <w:p w:rsidR="00DE503F" w:rsidRDefault="00DE503F" w:rsidP="00DE503F">
      <w:pPr>
        <w:rPr>
          <w:noProof/>
          <w:sz w:val="28"/>
          <w:szCs w:val="28"/>
        </w:rPr>
      </w:pPr>
    </w:p>
    <w:p w:rsidR="00DE503F" w:rsidRDefault="00DE503F" w:rsidP="00DE503F">
      <w:pPr>
        <w:jc w:val="right"/>
        <w:rPr>
          <w:noProof/>
          <w:sz w:val="28"/>
          <w:szCs w:val="28"/>
        </w:rPr>
      </w:pPr>
      <w:r>
        <w:rPr>
          <w:noProof/>
          <w:sz w:val="28"/>
          <w:szCs w:val="28"/>
        </w:rPr>
        <w:lastRenderedPageBreak/>
        <w:t xml:space="preserve">Приложение № 11 </w:t>
      </w:r>
    </w:p>
    <w:p w:rsidR="00DE503F" w:rsidRDefault="00491BE9" w:rsidP="00DE503F">
      <w:pPr>
        <w:rPr>
          <w:noProof/>
          <w:sz w:val="28"/>
          <w:szCs w:val="28"/>
        </w:rPr>
      </w:pPr>
      <w:r>
        <w:rPr>
          <w:noProof/>
          <w:sz w:val="28"/>
          <w:szCs w:val="28"/>
          <w:lang w:eastAsia="ru-RU"/>
        </w:rPr>
        <w:drawing>
          <wp:inline distT="0" distB="0" distL="0" distR="0">
            <wp:extent cx="5987415" cy="8420735"/>
            <wp:effectExtent l="0" t="0" r="0" b="0"/>
            <wp:docPr id="26" name="Рисунок 26" descr="C:\Users\Иришка\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шка\Desktop\6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7415" cy="8420735"/>
                    </a:xfrm>
                    <a:prstGeom prst="rect">
                      <a:avLst/>
                    </a:prstGeom>
                    <a:noFill/>
                    <a:ln>
                      <a:noFill/>
                    </a:ln>
                  </pic:spPr>
                </pic:pic>
              </a:graphicData>
            </a:graphic>
          </wp:inline>
        </w:drawing>
      </w:r>
    </w:p>
    <w:p w:rsidR="00DE503F" w:rsidRDefault="00DE503F" w:rsidP="00DE503F">
      <w:pPr>
        <w:rPr>
          <w:sz w:val="28"/>
          <w:szCs w:val="28"/>
        </w:rPr>
      </w:pPr>
    </w:p>
    <w:p w:rsidR="00DE503F" w:rsidRDefault="003B5724" w:rsidP="00DE503F">
      <w:pPr>
        <w:rPr>
          <w:sz w:val="28"/>
          <w:szCs w:val="28"/>
        </w:rPr>
      </w:pPr>
      <w:r>
        <w:rPr>
          <w:noProof/>
          <w:sz w:val="28"/>
          <w:szCs w:val="28"/>
          <w:lang w:eastAsia="ru-RU"/>
        </w:rPr>
        <w:lastRenderedPageBreak/>
        <w:drawing>
          <wp:inline distT="0" distB="0" distL="0" distR="0">
            <wp:extent cx="5979160" cy="8364855"/>
            <wp:effectExtent l="0" t="0" r="2540" b="0"/>
            <wp:docPr id="27" name="Рисунок 27" descr="C:\Users\Иришка\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шка\Desktop\7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9160" cy="8364855"/>
                    </a:xfrm>
                    <a:prstGeom prst="rect">
                      <a:avLst/>
                    </a:prstGeom>
                    <a:noFill/>
                    <a:ln>
                      <a:noFill/>
                    </a:ln>
                  </pic:spPr>
                </pic:pic>
              </a:graphicData>
            </a:graphic>
          </wp:inline>
        </w:drawing>
      </w:r>
    </w:p>
    <w:p w:rsidR="00DE503F" w:rsidRDefault="00DE503F" w:rsidP="00DE503F">
      <w:pPr>
        <w:rPr>
          <w:sz w:val="28"/>
          <w:szCs w:val="28"/>
        </w:rPr>
      </w:pPr>
    </w:p>
    <w:p w:rsidR="00DE503F" w:rsidRDefault="00DE503F" w:rsidP="00DE503F">
      <w:pPr>
        <w:rPr>
          <w:sz w:val="28"/>
          <w:szCs w:val="28"/>
        </w:rPr>
      </w:pPr>
    </w:p>
    <w:p w:rsidR="00DE503F" w:rsidRDefault="00DE503F" w:rsidP="00DE503F">
      <w:pPr>
        <w:jc w:val="right"/>
        <w:rPr>
          <w:sz w:val="28"/>
          <w:szCs w:val="28"/>
        </w:rPr>
      </w:pPr>
      <w:r>
        <w:rPr>
          <w:sz w:val="28"/>
          <w:szCs w:val="28"/>
        </w:rPr>
        <w:lastRenderedPageBreak/>
        <w:t>Приложение № 12</w:t>
      </w:r>
    </w:p>
    <w:p w:rsidR="00DE503F" w:rsidRDefault="00DE503F" w:rsidP="00DE503F">
      <w:pPr>
        <w:jc w:val="right"/>
        <w:rPr>
          <w:sz w:val="28"/>
          <w:szCs w:val="28"/>
        </w:rPr>
      </w:pPr>
    </w:p>
    <w:p w:rsidR="00DE503F" w:rsidRDefault="002C7E6A" w:rsidP="000B1F57">
      <w:pPr>
        <w:rPr>
          <w:sz w:val="28"/>
          <w:szCs w:val="28"/>
        </w:rPr>
      </w:pPr>
      <w:r>
        <w:rPr>
          <w:noProof/>
          <w:sz w:val="28"/>
          <w:szCs w:val="28"/>
          <w:lang w:eastAsia="ru-RU"/>
        </w:rPr>
        <w:drawing>
          <wp:inline distT="0" distB="0" distL="0" distR="0">
            <wp:extent cx="5987415" cy="8380730"/>
            <wp:effectExtent l="0" t="0" r="0" b="1270"/>
            <wp:docPr id="28" name="Рисунок 28" descr="C:\Users\Иришка\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шка\Desktop\8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87415" cy="8380730"/>
                    </a:xfrm>
                    <a:prstGeom prst="rect">
                      <a:avLst/>
                    </a:prstGeom>
                    <a:noFill/>
                    <a:ln>
                      <a:noFill/>
                    </a:ln>
                  </pic:spPr>
                </pic:pic>
              </a:graphicData>
            </a:graphic>
          </wp:inline>
        </w:drawing>
      </w:r>
    </w:p>
    <w:p w:rsidR="00DE503F" w:rsidRDefault="00DE503F" w:rsidP="00DE503F">
      <w:pPr>
        <w:jc w:val="right"/>
        <w:rPr>
          <w:noProof/>
          <w:sz w:val="28"/>
          <w:szCs w:val="28"/>
        </w:rPr>
      </w:pPr>
      <w:r>
        <w:rPr>
          <w:noProof/>
          <w:sz w:val="28"/>
          <w:szCs w:val="28"/>
        </w:rPr>
        <w:lastRenderedPageBreak/>
        <w:t>Приложение № 13</w:t>
      </w:r>
    </w:p>
    <w:p w:rsidR="00DE503F" w:rsidRDefault="00DE503F" w:rsidP="00DE503F">
      <w:pPr>
        <w:rPr>
          <w:noProof/>
          <w:sz w:val="28"/>
          <w:szCs w:val="28"/>
        </w:rPr>
      </w:pPr>
    </w:p>
    <w:p w:rsidR="00DE503F" w:rsidRDefault="00DE503F" w:rsidP="00DE503F">
      <w:pPr>
        <w:jc w:val="center"/>
        <w:rPr>
          <w:sz w:val="24"/>
          <w:szCs w:val="24"/>
        </w:rPr>
      </w:pPr>
      <w:r>
        <w:t>Извлечение</w:t>
      </w:r>
    </w:p>
    <w:p w:rsidR="00DE503F" w:rsidRDefault="00DE503F" w:rsidP="00DE503F">
      <w:pPr>
        <w:jc w:val="center"/>
      </w:pPr>
      <w:r>
        <w:t xml:space="preserve">из Аналитической записки Президиума ИНЦ СО РАН </w:t>
      </w:r>
    </w:p>
    <w:p w:rsidR="00DE503F" w:rsidRDefault="00DE503F" w:rsidP="00DE503F">
      <w:pPr>
        <w:jc w:val="center"/>
        <w:rPr>
          <w:sz w:val="28"/>
          <w:szCs w:val="28"/>
        </w:rPr>
      </w:pPr>
      <w:r>
        <w:t>в Правительство Иркутской области</w:t>
      </w:r>
    </w:p>
    <w:p w:rsidR="00DE503F" w:rsidRDefault="00DE503F" w:rsidP="00DE503F">
      <w:pPr>
        <w:spacing w:line="360" w:lineRule="auto"/>
        <w:jc w:val="center"/>
        <w:rPr>
          <w:b/>
          <w:sz w:val="24"/>
          <w:szCs w:val="24"/>
        </w:rPr>
      </w:pPr>
    </w:p>
    <w:p w:rsidR="00DE503F" w:rsidRDefault="00DE503F" w:rsidP="00DE503F">
      <w:pPr>
        <w:spacing w:line="360" w:lineRule="auto"/>
        <w:ind w:firstLine="567"/>
        <w:jc w:val="both"/>
      </w:pPr>
      <w:proofErr w:type="gramStart"/>
      <w:r>
        <w:t xml:space="preserve">При фактическом начале заполнения водохранилища </w:t>
      </w:r>
      <w:proofErr w:type="spellStart"/>
      <w:r>
        <w:t>Богучанской</w:t>
      </w:r>
      <w:proofErr w:type="spellEnd"/>
      <w:r>
        <w:t xml:space="preserve"> ГЭС нарушены основополагающие требования российского законодательства: не утверждена проектная отметка НПУ 208 м, нет заключения </w:t>
      </w:r>
      <w:proofErr w:type="spellStart"/>
      <w:r>
        <w:t>Главгосэкспертизы</w:t>
      </w:r>
      <w:proofErr w:type="spellEnd"/>
      <w:r>
        <w:t>, не завершена процедура Оценки воздействия на окружающую среду (ОВОС), не проведены общественные слушания, не утвержден заказчик работ по подготовке иркутской части водохранилища; выделенные из федерального бюджета средства на эти работы покрывают лишь 27 % минимальной потребности.</w:t>
      </w:r>
      <w:proofErr w:type="gramEnd"/>
    </w:p>
    <w:p w:rsidR="00DE503F" w:rsidRDefault="00DE503F" w:rsidP="00DE503F">
      <w:pPr>
        <w:spacing w:line="360" w:lineRule="auto"/>
        <w:ind w:firstLine="567"/>
        <w:jc w:val="both"/>
      </w:pPr>
      <w:r>
        <w:t xml:space="preserve">Как показали исследования институтов  СО РАН и других учреждений, при пуске  </w:t>
      </w:r>
      <w:proofErr w:type="spellStart"/>
      <w:r>
        <w:t>Богучанской</w:t>
      </w:r>
      <w:proofErr w:type="spellEnd"/>
      <w:r>
        <w:t xml:space="preserve"> ГЭС с отметкой НПУ 208 м Иркутская область  понесет значительный материальный ущерб в виде потери части природных ресурсов, ухудшения качества воды,  затопления сельскохозяйственных угодий и населенных пунктов, десятков неисследованных археологических объектов. Ниже кратко представлены основные оценки этих потерь на 50–летний период выполненные в Институте географии им. </w:t>
      </w:r>
      <w:proofErr w:type="spellStart"/>
      <w:r>
        <w:t>В.Б.Сочавы</w:t>
      </w:r>
      <w:proofErr w:type="spellEnd"/>
      <w:r>
        <w:t xml:space="preserve"> СО РАН в 2007 г., (стоимостные оценки пересчитаны на цены конца 2011 г.).</w:t>
      </w:r>
    </w:p>
    <w:p w:rsidR="00DE503F" w:rsidRDefault="00DE503F" w:rsidP="00DE503F">
      <w:pPr>
        <w:spacing w:line="360" w:lineRule="auto"/>
        <w:ind w:firstLine="567"/>
        <w:jc w:val="both"/>
      </w:pPr>
      <w:r>
        <w:t xml:space="preserve">Наибольшие потери понесет </w:t>
      </w:r>
      <w:r>
        <w:rPr>
          <w:b/>
        </w:rPr>
        <w:t>лесное хозяйство</w:t>
      </w:r>
      <w:r>
        <w:t xml:space="preserve"> области. Это прежде всего потери деловой древесины (около 1 </w:t>
      </w:r>
      <w:proofErr w:type="gramStart"/>
      <w:r>
        <w:t>млн</w:t>
      </w:r>
      <w:proofErr w:type="gramEnd"/>
      <w:r>
        <w:t xml:space="preserve"> куб. м), по другим видам лесопользования – промежуточному и побочному, а также экологических функций леса. Суммарные потери  составят 5130 </w:t>
      </w:r>
      <w:proofErr w:type="gramStart"/>
      <w:r>
        <w:t>млн</w:t>
      </w:r>
      <w:proofErr w:type="gramEnd"/>
      <w:r>
        <w:t xml:space="preserve"> </w:t>
      </w:r>
      <w:proofErr w:type="spellStart"/>
      <w:r>
        <w:t>руб</w:t>
      </w:r>
      <w:proofErr w:type="spellEnd"/>
      <w:r>
        <w:t xml:space="preserve"> . Эти потери вполне реальны, поскольку в 2010 г. было принято решение не проводить сплошную </w:t>
      </w:r>
      <w:proofErr w:type="spellStart"/>
      <w:r>
        <w:t>лесосводку</w:t>
      </w:r>
      <w:proofErr w:type="spellEnd"/>
      <w:r>
        <w:t xml:space="preserve"> и лесоочистку в ложе будущего водохранилища, ограничив эти работы спецучастками (по фарватеру судоходного хода Ангары). Тем была отвергнута стандартная процедура подготовки ложа водохранилища, проводимая  на  аналогичных  объектах в течение многих десятилетий у нас в стране и за рубежом, и нарушается п. 3.5.3. СанПиН № 3907-85, предусматривающий обязательное проведение полной </w:t>
      </w:r>
      <w:proofErr w:type="spellStart"/>
      <w:r>
        <w:t>лесосводки</w:t>
      </w:r>
      <w:proofErr w:type="spellEnd"/>
      <w:r>
        <w:t xml:space="preserve"> и лесоочистки при коэффициенте </w:t>
      </w:r>
      <w:proofErr w:type="spellStart"/>
      <w:r>
        <w:t>водообмена</w:t>
      </w:r>
      <w:proofErr w:type="spellEnd"/>
      <w:r>
        <w:t xml:space="preserve"> менее 6 (в </w:t>
      </w:r>
      <w:proofErr w:type="spellStart"/>
      <w:r>
        <w:t>Богучанском</w:t>
      </w:r>
      <w:proofErr w:type="spellEnd"/>
      <w:r>
        <w:t xml:space="preserve"> водохранилище будет 1,82). </w:t>
      </w:r>
    </w:p>
    <w:p w:rsidR="00DE503F" w:rsidRDefault="00DE503F" w:rsidP="00DE503F">
      <w:pPr>
        <w:spacing w:line="360" w:lineRule="auto"/>
        <w:ind w:firstLine="567"/>
        <w:jc w:val="both"/>
      </w:pPr>
      <w:r>
        <w:t xml:space="preserve">Затопление древесины усугубит и без того сложную ситуацию с </w:t>
      </w:r>
      <w:r>
        <w:rPr>
          <w:b/>
        </w:rPr>
        <w:t>качеством</w:t>
      </w:r>
      <w:r>
        <w:t xml:space="preserve"> </w:t>
      </w:r>
      <w:r>
        <w:rPr>
          <w:b/>
        </w:rPr>
        <w:t xml:space="preserve">водных ресурсов </w:t>
      </w:r>
      <w:r>
        <w:t xml:space="preserve">в нижнем </w:t>
      </w:r>
      <w:proofErr w:type="spellStart"/>
      <w:r>
        <w:t>бъефе</w:t>
      </w:r>
      <w:proofErr w:type="spellEnd"/>
      <w:r>
        <w:t xml:space="preserve"> Усть-Илимского гидроузла, который станет при НПУ 208 м верхним участком </w:t>
      </w:r>
      <w:proofErr w:type="spellStart"/>
      <w:r>
        <w:t>Богучанского</w:t>
      </w:r>
      <w:proofErr w:type="spellEnd"/>
      <w:r>
        <w:t xml:space="preserve"> водохранилища. По прогнозу Лимнологического института СО РАН, концентрация растворенного кислорода в воде в сравнении с рекой в среднем понизится на 2-3 мг/л и составит 7-8 мг/л. Его дефицит будет наблюдаться в заливах над затопленными болотами и торфяниками, где будут </w:t>
      </w:r>
      <w:r>
        <w:lastRenderedPageBreak/>
        <w:t>формироваться бескислородные зоны и регистрироваться сероводородное заражение.  Дополнительное поступление из затопленной растительности и почв биогенных элементов и органических веще</w:t>
      </w:r>
      <w:proofErr w:type="gramStart"/>
      <w:r>
        <w:t>ств пр</w:t>
      </w:r>
      <w:proofErr w:type="gramEnd"/>
      <w:r>
        <w:t xml:space="preserve">иведет к увеличению их </w:t>
      </w:r>
      <w:r>
        <w:rPr>
          <w:rFonts w:eastAsia="SimSun"/>
        </w:rPr>
        <w:t xml:space="preserve">концентраций в воде водохранилища. </w:t>
      </w:r>
    </w:p>
    <w:p w:rsidR="00DE503F" w:rsidRDefault="00DE503F" w:rsidP="00DE503F">
      <w:pPr>
        <w:autoSpaceDE w:val="0"/>
        <w:autoSpaceDN w:val="0"/>
        <w:adjustRightInd w:val="0"/>
        <w:spacing w:line="360" w:lineRule="auto"/>
        <w:ind w:firstLine="567"/>
        <w:jc w:val="both"/>
      </w:pPr>
      <w:r>
        <w:t xml:space="preserve">Особо неблагоприятная обстановка будет в </w:t>
      </w:r>
      <w:proofErr w:type="gramStart"/>
      <w:r>
        <w:t>нижнем</w:t>
      </w:r>
      <w:proofErr w:type="gramEnd"/>
      <w:r>
        <w:t xml:space="preserve"> </w:t>
      </w:r>
      <w:proofErr w:type="spellStart"/>
      <w:r>
        <w:t>бъефе</w:t>
      </w:r>
      <w:proofErr w:type="spellEnd"/>
      <w:r>
        <w:t xml:space="preserve"> Усть-Илимской ГЭС. Поступление промышленных сточных вод г. Усть-Илимска в область с замедленным </w:t>
      </w:r>
      <w:proofErr w:type="spellStart"/>
      <w:r>
        <w:t>водообменом</w:t>
      </w:r>
      <w:proofErr w:type="spellEnd"/>
      <w:r>
        <w:t xml:space="preserve"> приведет к резкому ухудшению качества воды. </w:t>
      </w:r>
      <w:r>
        <w:rPr>
          <w:rFonts w:ascii="Georgia" w:hAnsi="Georgia" w:cs="Georgia"/>
          <w:spacing w:val="-10"/>
        </w:rPr>
        <w:t xml:space="preserve">Снижение </w:t>
      </w:r>
      <w:r>
        <w:t>скоростей течения приведет к формированию гидрогеохимического барьера и, как следствие, з</w:t>
      </w:r>
      <w:r>
        <w:rPr>
          <w:rFonts w:ascii="Georgia" w:hAnsi="Georgia" w:cs="Georgia"/>
          <w:spacing w:val="-10"/>
        </w:rPr>
        <w:t xml:space="preserve">оны </w:t>
      </w:r>
      <w:r>
        <w:t>вторичного загрязнения, где качество воды по химическим и микробиологическим показателям будет низкое.  Превышение ПДК ожидается по фенолу, метанолу и формальдегиду.</w:t>
      </w:r>
    </w:p>
    <w:p w:rsidR="00DE503F" w:rsidRDefault="00DE503F" w:rsidP="00DE503F">
      <w:pPr>
        <w:tabs>
          <w:tab w:val="left" w:leader="underscore" w:pos="341"/>
        </w:tabs>
        <w:autoSpaceDE w:val="0"/>
        <w:autoSpaceDN w:val="0"/>
        <w:adjustRightInd w:val="0"/>
        <w:spacing w:line="360" w:lineRule="auto"/>
        <w:ind w:firstLine="567"/>
        <w:jc w:val="both"/>
      </w:pPr>
      <w:r>
        <w:t xml:space="preserve">В силу высокого </w:t>
      </w:r>
      <w:proofErr w:type="spellStart"/>
      <w:r>
        <w:t>биопродукционного</w:t>
      </w:r>
      <w:proofErr w:type="spellEnd"/>
      <w:r>
        <w:t xml:space="preserve"> потенциала вод, поступающих с Усть-Илимского водохранилища, и потока органических веществ из затопленных почв и растительности, в </w:t>
      </w:r>
      <w:proofErr w:type="spellStart"/>
      <w:r>
        <w:t>Богучанском</w:t>
      </w:r>
      <w:proofErr w:type="spellEnd"/>
      <w:r>
        <w:t xml:space="preserve"> водохранилище будет высокий уровень развития </w:t>
      </w:r>
      <w:proofErr w:type="spellStart"/>
      <w:r>
        <w:t>бактериопланктона</w:t>
      </w:r>
      <w:proofErr w:type="spellEnd"/>
      <w:r>
        <w:t xml:space="preserve"> - до 2 и более </w:t>
      </w:r>
      <w:proofErr w:type="gramStart"/>
      <w:r>
        <w:t>млн</w:t>
      </w:r>
      <w:proofErr w:type="gramEnd"/>
      <w:r>
        <w:t xml:space="preserve"> </w:t>
      </w:r>
      <w:proofErr w:type="spellStart"/>
      <w:r>
        <w:t>кл</w:t>
      </w:r>
      <w:proofErr w:type="spellEnd"/>
      <w:r>
        <w:t xml:space="preserve">/мл. Качество воды по микробиологическим показателям будет относиться к </w:t>
      </w:r>
      <w:r>
        <w:rPr>
          <w:lang w:val="en-US"/>
        </w:rPr>
        <w:t>III</w:t>
      </w:r>
      <w:r>
        <w:t>-</w:t>
      </w:r>
      <w:r>
        <w:rPr>
          <w:lang w:val="en-US"/>
        </w:rPr>
        <w:t>IV</w:t>
      </w:r>
      <w:r>
        <w:t xml:space="preserve"> классам качества, в заливах водохранилища оно может снижаться до V класса качества. Особенно низкое качество воды будет характерно для зоны поступления и влияния сточных вод г. Усть-Илимска. </w:t>
      </w:r>
    </w:p>
    <w:p w:rsidR="00DE503F" w:rsidRDefault="00DE503F" w:rsidP="00DE503F">
      <w:pPr>
        <w:spacing w:line="360" w:lineRule="auto"/>
        <w:ind w:firstLine="567"/>
        <w:jc w:val="both"/>
      </w:pPr>
      <w:r>
        <w:t xml:space="preserve">При создании </w:t>
      </w:r>
      <w:proofErr w:type="spellStart"/>
      <w:r>
        <w:t>БоГЭС</w:t>
      </w:r>
      <w:proofErr w:type="spellEnd"/>
      <w:r>
        <w:t xml:space="preserve"> и ее водохранилища возникают также дополнительные затраты, направленные на предотвращение негативных последствий нарушения естественного водного режима Ангары и ее притоков и связанную с этим компенсацию пострадавшим основным фондам других отраслей. Речь идет, прежде всего, об очистке акватории и ложа водохранилища от древесины, укреплении берегов, установлении </w:t>
      </w:r>
      <w:proofErr w:type="spellStart"/>
      <w:r>
        <w:t>водоохранных</w:t>
      </w:r>
      <w:proofErr w:type="spellEnd"/>
      <w:r>
        <w:t xml:space="preserve"> зон и прибрежных защитных полос, реконструкции или переносе водозаборных сооружений и т.д. Суммарные потери, связанные с ухудшением качества воды и в целом с изменением </w:t>
      </w:r>
      <w:proofErr w:type="spellStart"/>
      <w:r>
        <w:t>водноэкологической</w:t>
      </w:r>
      <w:proofErr w:type="spellEnd"/>
      <w:r>
        <w:t xml:space="preserve"> и водохозяйственной ситуации, составят для Иркутской области  не менее 2335,1 млн. руб.</w:t>
      </w:r>
    </w:p>
    <w:p w:rsidR="00DE503F" w:rsidRDefault="00DE503F" w:rsidP="00DE503F">
      <w:pPr>
        <w:autoSpaceDE w:val="0"/>
        <w:autoSpaceDN w:val="0"/>
        <w:adjustRightInd w:val="0"/>
        <w:spacing w:line="360" w:lineRule="auto"/>
        <w:ind w:firstLine="567"/>
        <w:jc w:val="both"/>
      </w:pPr>
      <w:r>
        <w:t xml:space="preserve">Неизбежны </w:t>
      </w:r>
      <w:r>
        <w:rPr>
          <w:b/>
        </w:rPr>
        <w:t>потери минерально-сырьевого потенциал</w:t>
      </w:r>
      <w:r>
        <w:t xml:space="preserve">а. В частности, в зону затопления попадет почти половина запасов расположенного </w:t>
      </w:r>
      <w:proofErr w:type="gramStart"/>
      <w:r>
        <w:t>в</w:t>
      </w:r>
      <w:proofErr w:type="gramEnd"/>
      <w:r>
        <w:t xml:space="preserve"> </w:t>
      </w:r>
      <w:proofErr w:type="gramStart"/>
      <w:r>
        <w:t>Усть-Илимском</w:t>
      </w:r>
      <w:proofErr w:type="gramEnd"/>
      <w:r>
        <w:t xml:space="preserve"> районе </w:t>
      </w:r>
      <w:proofErr w:type="spellStart"/>
      <w:r>
        <w:t>Жеронского</w:t>
      </w:r>
      <w:proofErr w:type="spellEnd"/>
      <w:r>
        <w:t xml:space="preserve"> каменноугольного месторождения, его наиболее разведанных Северо-</w:t>
      </w:r>
      <w:proofErr w:type="spellStart"/>
      <w:r>
        <w:t>Зелендинского</w:t>
      </w:r>
      <w:proofErr w:type="spellEnd"/>
      <w:r>
        <w:t xml:space="preserve"> и  </w:t>
      </w:r>
      <w:proofErr w:type="spellStart"/>
      <w:r>
        <w:t>Вереинского</w:t>
      </w:r>
      <w:proofErr w:type="spellEnd"/>
      <w:r>
        <w:t xml:space="preserve">  участков.  Общий размер ущерба составляет 2880 млн. руб. </w:t>
      </w:r>
    </w:p>
    <w:p w:rsidR="00DE503F" w:rsidRDefault="00DE503F" w:rsidP="00DE503F">
      <w:pPr>
        <w:spacing w:line="360" w:lineRule="auto"/>
        <w:ind w:firstLine="567"/>
        <w:jc w:val="both"/>
      </w:pPr>
      <w:r>
        <w:t xml:space="preserve">Существенны потери и для других природных ресурсов и отраслей хозяйства. Так, общий размер ущерба </w:t>
      </w:r>
      <w:r>
        <w:rPr>
          <w:b/>
        </w:rPr>
        <w:t>земельным ресурсам и сельскому хозяйству</w:t>
      </w:r>
      <w:r>
        <w:t xml:space="preserve"> – 6420  млн. руб. – получен как сумма утраты сельхозугодий и потерь суммарной продукции. При оценке ущерба </w:t>
      </w:r>
      <w:r>
        <w:rPr>
          <w:b/>
        </w:rPr>
        <w:t>животному миру и охотничьему хозяйству</w:t>
      </w:r>
      <w:r>
        <w:t xml:space="preserve"> вместе с охотничьими рассматривались еще и другие категории животных, например, внесенные в Красную книгу; сумма составила 224 млн. руб. Ущерб </w:t>
      </w:r>
      <w:r>
        <w:rPr>
          <w:b/>
        </w:rPr>
        <w:t>рыбным ресурсам и рыбному хозяйству</w:t>
      </w:r>
      <w:r>
        <w:t xml:space="preserve"> определен в размере 182 млн. руб.</w:t>
      </w:r>
    </w:p>
    <w:p w:rsidR="00DE503F" w:rsidRDefault="00DE503F" w:rsidP="00DE503F">
      <w:pPr>
        <w:spacing w:line="360" w:lineRule="auto"/>
        <w:ind w:firstLine="567"/>
        <w:jc w:val="both"/>
      </w:pPr>
      <w:r>
        <w:lastRenderedPageBreak/>
        <w:t xml:space="preserve">Особенно  остро стоит вопрос о  сохранении объектов </w:t>
      </w:r>
      <w:r>
        <w:rPr>
          <w:b/>
        </w:rPr>
        <w:t>археологического наследия</w:t>
      </w:r>
      <w:r>
        <w:t xml:space="preserve">, попадающих в зону затопления. На 2012 г. на территории Иркутской области в долине Ангары было  известно 64  </w:t>
      </w:r>
      <w:proofErr w:type="gramStart"/>
      <w:r>
        <w:t>археологических</w:t>
      </w:r>
      <w:proofErr w:type="gramEnd"/>
      <w:r>
        <w:t xml:space="preserve"> местонахождения. Из них в зону затопления и размыва попадает 59 объектов. Не исключено, что ряд объектов еще даже не выявлен. Крупномасштабные спасательные работы в Иркутской области вследствие задержки финансирования начались только в 2011 г. В результате уже сейчас совокупная коллекция находок с местонахождений, расположенных в иркутской части, насчитывает более 200 тыс. единиц, причем</w:t>
      </w:r>
      <w:r>
        <w:rPr>
          <w:sz w:val="28"/>
          <w:szCs w:val="28"/>
        </w:rPr>
        <w:t xml:space="preserve"> </w:t>
      </w:r>
      <w:r>
        <w:t xml:space="preserve">обнаружены уникальные археологические находки, возраст которых охватывает человеческую историю протяженностью в 250 тыс. лет.  В итоге можно констатировать, что фактически археологи имеют дело с открытием ранее неизвестной таежной цивилизации. Объема работ, планируемых на лето 2012 г., не хватило для обследования даже половины объектов. Затопление археологических памятников мирового значения совершено недопустимо. </w:t>
      </w:r>
    </w:p>
    <w:p w:rsidR="00DE503F" w:rsidRDefault="00DE503F" w:rsidP="00DE503F">
      <w:pPr>
        <w:spacing w:line="360" w:lineRule="auto"/>
        <w:ind w:firstLine="567"/>
        <w:jc w:val="both"/>
      </w:pPr>
      <w:r>
        <w:t>По рассчитанным видам ущерба (без археологических работ) суммарный ущерб при НПУ 208 м достигает для Усть-Илимского района Иркутской области 17,1 млрд. руб.</w:t>
      </w:r>
    </w:p>
    <w:p w:rsidR="00DE503F" w:rsidRDefault="00DE503F" w:rsidP="00DE503F">
      <w:pPr>
        <w:spacing w:line="360" w:lineRule="auto"/>
        <w:ind w:firstLine="567"/>
        <w:jc w:val="both"/>
      </w:pPr>
      <w:r>
        <w:t xml:space="preserve">Таким образом, суммарный ущерб от создания </w:t>
      </w:r>
      <w:proofErr w:type="spellStart"/>
      <w:r>
        <w:t>Богучанской</w:t>
      </w:r>
      <w:proofErr w:type="spellEnd"/>
      <w:r>
        <w:t xml:space="preserve"> ГЭС и ее водохранилища при НПУ 208 м достигает почти 97 млрд. руб., причем это без учета возможных потерь от уничтожения объектов археологического наследия, который  исчисляется  в сумме более 20 млрд. руб. (на Иркутскую часть – не менее четверти). При этом Красноярский край несет 82,3% потерь, Иркутская область – 17,7%. Но Красноярский край получает при этом весомые социально-экономические дивиденды в виде основы для развития программы Нижнего </w:t>
      </w:r>
      <w:proofErr w:type="spellStart"/>
      <w:r>
        <w:t>Приангарья</w:t>
      </w:r>
      <w:proofErr w:type="spellEnd"/>
      <w:r>
        <w:t xml:space="preserve">,  а перспективы социально-экономических «плюсов» от строительства </w:t>
      </w:r>
      <w:proofErr w:type="spellStart"/>
      <w:r>
        <w:t>Богучанской</w:t>
      </w:r>
      <w:proofErr w:type="spellEnd"/>
      <w:r>
        <w:t xml:space="preserve"> ГЭС в Иркутской области весьма проблематичны. </w:t>
      </w:r>
    </w:p>
    <w:p w:rsidR="00DE503F" w:rsidRDefault="00DE503F" w:rsidP="00DE503F">
      <w:pPr>
        <w:overflowPunct w:val="0"/>
        <w:autoSpaceDE w:val="0"/>
        <w:autoSpaceDN w:val="0"/>
        <w:adjustRightInd w:val="0"/>
        <w:spacing w:line="360" w:lineRule="auto"/>
        <w:ind w:firstLine="567"/>
        <w:jc w:val="both"/>
        <w:textAlignment w:val="baseline"/>
      </w:pPr>
      <w:r>
        <w:t xml:space="preserve">Общий размер негативного воздействия </w:t>
      </w:r>
      <w:proofErr w:type="spellStart"/>
      <w:r>
        <w:t>Богучанской</w:t>
      </w:r>
      <w:proofErr w:type="spellEnd"/>
      <w:r>
        <w:t xml:space="preserve"> ГЭС с НПУ 208 м (не учитывая археологические потери) для Иркутской области оценивается в сумму </w:t>
      </w:r>
      <w:r>
        <w:rPr>
          <w:b/>
        </w:rPr>
        <w:t>более  26 млрд. руб</w:t>
      </w:r>
      <w:r>
        <w:t>., причем почти две третьих этой величины представляет собой некомпенсируемый ущерб, а меньшая часть –  тот ущерб, который согласно проекту предполагается возместить</w:t>
      </w:r>
      <w:r>
        <w:rPr>
          <w:rFonts w:ascii="Arial" w:hAnsi="Arial"/>
        </w:rPr>
        <w:t xml:space="preserve">. </w:t>
      </w:r>
      <w:r>
        <w:t xml:space="preserve">Необходимо подчеркнуть, что частичная компенсация ущерба предполагается за счет федерального и областного бюджета, но не за счет владельцев ГЭС.  </w:t>
      </w:r>
    </w:p>
    <w:p w:rsidR="00DE503F" w:rsidRDefault="00DE503F" w:rsidP="00DE503F">
      <w:pPr>
        <w:spacing w:line="360" w:lineRule="auto"/>
        <w:ind w:firstLine="567"/>
        <w:jc w:val="both"/>
      </w:pPr>
      <w:r>
        <w:t xml:space="preserve">В последующие годы изменение гидротермического режима в зоне влияния водохранилища </w:t>
      </w:r>
      <w:proofErr w:type="spellStart"/>
      <w:r>
        <w:t>Богучанской</w:t>
      </w:r>
      <w:proofErr w:type="spellEnd"/>
      <w:r>
        <w:t xml:space="preserve"> ГЭС приведет  к  улучшению условий для существования грызунов, комаров, иксодовых клещей, но ухудшению условий для мошки. Ожидается увеличение численности животных (ондатра, водяная полевка), кровососущих насекомых и  членистоногих, что вызовет постепенное нарастание активности природных очагов инфекционных болезней  и рост заболеваемости населения. </w:t>
      </w:r>
      <w:r>
        <w:rPr>
          <w:b/>
          <w:bCs/>
        </w:rPr>
        <w:t xml:space="preserve"> </w:t>
      </w:r>
    </w:p>
    <w:p w:rsidR="00DE503F" w:rsidRDefault="00DE503F" w:rsidP="00DE503F">
      <w:pPr>
        <w:spacing w:line="360" w:lineRule="auto"/>
        <w:ind w:firstLine="567"/>
        <w:jc w:val="both"/>
        <w:rPr>
          <w:rFonts w:eastAsia="Arial Unicode MS"/>
          <w:color w:val="000000"/>
        </w:rPr>
      </w:pPr>
      <w:r>
        <w:rPr>
          <w:rFonts w:eastAsia="Arial Unicode MS"/>
          <w:color w:val="000000"/>
        </w:rPr>
        <w:t xml:space="preserve">Заполнение </w:t>
      </w:r>
      <w:proofErr w:type="spellStart"/>
      <w:r>
        <w:rPr>
          <w:rFonts w:eastAsia="Arial Unicode MS"/>
          <w:color w:val="000000"/>
        </w:rPr>
        <w:t>Богучанского</w:t>
      </w:r>
      <w:proofErr w:type="spellEnd"/>
      <w:r>
        <w:rPr>
          <w:rFonts w:eastAsia="Arial Unicode MS"/>
          <w:color w:val="000000"/>
        </w:rPr>
        <w:t xml:space="preserve"> водохранилища не согласовано по </w:t>
      </w:r>
      <w:r>
        <w:rPr>
          <w:rFonts w:eastAsia="Arial Unicode MS"/>
          <w:b/>
          <w:color w:val="000000"/>
        </w:rPr>
        <w:t>энергетическому фактору.</w:t>
      </w:r>
      <w:r>
        <w:rPr>
          <w:rFonts w:eastAsia="Arial Unicode MS"/>
          <w:color w:val="000000"/>
        </w:rPr>
        <w:t xml:space="preserve">   Проблемы использования электроэнергии и мощности первых агрегатов (540 МВт)  и всей </w:t>
      </w:r>
      <w:proofErr w:type="spellStart"/>
      <w:r>
        <w:rPr>
          <w:rFonts w:eastAsia="Arial Unicode MS"/>
          <w:color w:val="000000"/>
        </w:rPr>
        <w:t>Богучанской</w:t>
      </w:r>
      <w:proofErr w:type="spellEnd"/>
      <w:r>
        <w:rPr>
          <w:rFonts w:eastAsia="Arial Unicode MS"/>
          <w:color w:val="000000"/>
        </w:rPr>
        <w:t xml:space="preserve"> </w:t>
      </w:r>
      <w:r>
        <w:rPr>
          <w:rFonts w:eastAsia="Arial Unicode MS"/>
          <w:color w:val="000000"/>
        </w:rPr>
        <w:lastRenderedPageBreak/>
        <w:t xml:space="preserve">ГЭС (2997 МВт) обусловлены её ориентацией на конкретных потребителей, в первую очередь - на  </w:t>
      </w:r>
      <w:proofErr w:type="spellStart"/>
      <w:r>
        <w:rPr>
          <w:rFonts w:eastAsia="Arial Unicode MS"/>
          <w:color w:val="000000"/>
        </w:rPr>
        <w:t>Богучанский</w:t>
      </w:r>
      <w:proofErr w:type="spellEnd"/>
      <w:r>
        <w:rPr>
          <w:rFonts w:eastAsia="Arial Unicode MS"/>
          <w:color w:val="000000"/>
        </w:rPr>
        <w:t xml:space="preserve"> и </w:t>
      </w:r>
      <w:proofErr w:type="spellStart"/>
      <w:r>
        <w:rPr>
          <w:rFonts w:eastAsia="Arial Unicode MS"/>
          <w:color w:val="000000"/>
        </w:rPr>
        <w:t>Тайшетский</w:t>
      </w:r>
      <w:proofErr w:type="spellEnd"/>
      <w:r>
        <w:rPr>
          <w:rFonts w:eastAsia="Arial Unicode MS"/>
          <w:color w:val="000000"/>
        </w:rPr>
        <w:t xml:space="preserve"> алюминиевые заводы. Это предусматривалось планами реализации комплексного проекта </w:t>
      </w:r>
      <w:proofErr w:type="spellStart"/>
      <w:r>
        <w:rPr>
          <w:rFonts w:eastAsia="Arial Unicode MS"/>
          <w:color w:val="000000"/>
        </w:rPr>
        <w:t>Богучанского</w:t>
      </w:r>
      <w:proofErr w:type="spellEnd"/>
      <w:r>
        <w:rPr>
          <w:rFonts w:eastAsia="Arial Unicode MS"/>
          <w:color w:val="000000"/>
        </w:rPr>
        <w:t xml:space="preserve"> </w:t>
      </w:r>
      <w:proofErr w:type="spellStart"/>
      <w:r>
        <w:rPr>
          <w:rFonts w:eastAsia="Arial Unicode MS"/>
          <w:color w:val="000000"/>
        </w:rPr>
        <w:t>энерго</w:t>
      </w:r>
      <w:proofErr w:type="spellEnd"/>
      <w:r>
        <w:rPr>
          <w:rFonts w:eastAsia="Arial Unicode MS"/>
          <w:color w:val="000000"/>
        </w:rPr>
        <w:t xml:space="preserve">-металлургического объединения (БЭМО), в которых предполагалось заблаговременное сооружение линий электропередачи  от </w:t>
      </w:r>
      <w:proofErr w:type="spellStart"/>
      <w:r>
        <w:rPr>
          <w:rFonts w:eastAsia="Arial Unicode MS"/>
          <w:color w:val="000000"/>
        </w:rPr>
        <w:t>Богучанской</w:t>
      </w:r>
      <w:proofErr w:type="spellEnd"/>
      <w:r>
        <w:rPr>
          <w:rFonts w:eastAsia="Arial Unicode MS"/>
          <w:color w:val="000000"/>
        </w:rPr>
        <w:t xml:space="preserve"> ГЭС в объединённую энергосистему (ОЭС) Сибири - высоковольтных линий 500 </w:t>
      </w:r>
      <w:proofErr w:type="spellStart"/>
      <w:r>
        <w:rPr>
          <w:rFonts w:eastAsia="Arial Unicode MS"/>
          <w:color w:val="000000"/>
        </w:rPr>
        <w:t>кВ</w:t>
      </w:r>
      <w:proofErr w:type="spellEnd"/>
      <w:r>
        <w:rPr>
          <w:rFonts w:eastAsia="Arial Unicode MS"/>
          <w:color w:val="000000"/>
        </w:rPr>
        <w:t xml:space="preserve"> "</w:t>
      </w:r>
      <w:proofErr w:type="spellStart"/>
      <w:r>
        <w:rPr>
          <w:rFonts w:eastAsia="Arial Unicode MS"/>
          <w:color w:val="000000"/>
        </w:rPr>
        <w:t>БоГЭС</w:t>
      </w:r>
      <w:proofErr w:type="spellEnd"/>
      <w:r>
        <w:rPr>
          <w:rFonts w:eastAsia="Arial Unicode MS"/>
          <w:color w:val="000000"/>
        </w:rPr>
        <w:t xml:space="preserve"> - подстанция Ангара - подстанция </w:t>
      </w:r>
      <w:proofErr w:type="spellStart"/>
      <w:r>
        <w:rPr>
          <w:rFonts w:eastAsia="Arial Unicode MS"/>
          <w:color w:val="000000"/>
        </w:rPr>
        <w:t>Камала</w:t>
      </w:r>
      <w:proofErr w:type="spellEnd"/>
      <w:r>
        <w:rPr>
          <w:rFonts w:eastAsia="Arial Unicode MS"/>
          <w:color w:val="000000"/>
        </w:rPr>
        <w:t>", "</w:t>
      </w:r>
      <w:proofErr w:type="spellStart"/>
      <w:r>
        <w:rPr>
          <w:rFonts w:eastAsia="Arial Unicode MS"/>
          <w:color w:val="000000"/>
        </w:rPr>
        <w:t>БоГЭС</w:t>
      </w:r>
      <w:proofErr w:type="spellEnd"/>
      <w:r>
        <w:rPr>
          <w:rFonts w:eastAsia="Arial Unicode MS"/>
          <w:color w:val="000000"/>
        </w:rPr>
        <w:t xml:space="preserve"> - подстанция Озёрная". Однако ни одна из них не построена.</w:t>
      </w:r>
    </w:p>
    <w:p w:rsidR="00DE503F" w:rsidRDefault="00DE503F" w:rsidP="00DE503F">
      <w:pPr>
        <w:spacing w:line="360" w:lineRule="auto"/>
        <w:ind w:firstLine="567"/>
        <w:jc w:val="both"/>
        <w:rPr>
          <w:rFonts w:eastAsia="Arial Unicode MS"/>
          <w:color w:val="000000"/>
        </w:rPr>
      </w:pPr>
      <w:r>
        <w:rPr>
          <w:rFonts w:eastAsia="Arial Unicode MS"/>
          <w:color w:val="000000"/>
        </w:rPr>
        <w:t xml:space="preserve">Положение осложняется отставанием в развитии всех предприятий </w:t>
      </w:r>
      <w:proofErr w:type="spellStart"/>
      <w:r>
        <w:rPr>
          <w:rFonts w:eastAsia="Arial Unicode MS"/>
          <w:color w:val="000000"/>
        </w:rPr>
        <w:t>Нижнеангарского</w:t>
      </w:r>
      <w:proofErr w:type="spellEnd"/>
      <w:r>
        <w:rPr>
          <w:rFonts w:eastAsia="Arial Unicode MS"/>
          <w:color w:val="000000"/>
        </w:rPr>
        <w:t xml:space="preserve"> территориально-производственного комплекса, причем существует большая неопределённость со сроками ввода алюминиевых заводов в связи с ситуацией,  сложившейся на мировом рынке алюминия и ограниченными финансовыми возможностями одного из основных инвесторов БЭМО </w:t>
      </w:r>
      <w:r>
        <w:rPr>
          <w:rFonts w:eastAsia="Arial Unicode MS"/>
          <w:color w:val="000000"/>
        </w:rPr>
        <w:sym w:font="Symbol" w:char="F02D"/>
      </w:r>
      <w:r>
        <w:rPr>
          <w:rFonts w:eastAsia="Arial Unicode MS"/>
          <w:color w:val="000000"/>
        </w:rPr>
        <w:t xml:space="preserve"> Объединения РУСАЛ. </w:t>
      </w:r>
    </w:p>
    <w:p w:rsidR="00DE503F" w:rsidRDefault="00DE503F" w:rsidP="00DE503F">
      <w:pPr>
        <w:rPr>
          <w:rFonts w:eastAsia="Times New Roman"/>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rPr>
          <w:sz w:val="28"/>
          <w:szCs w:val="28"/>
        </w:rPr>
      </w:pPr>
    </w:p>
    <w:p w:rsidR="00DE503F" w:rsidRDefault="00DE503F" w:rsidP="00DE503F">
      <w:pPr>
        <w:jc w:val="right"/>
        <w:rPr>
          <w:sz w:val="28"/>
          <w:szCs w:val="28"/>
        </w:rPr>
      </w:pPr>
    </w:p>
    <w:p w:rsidR="00DE503F" w:rsidRDefault="00DE503F" w:rsidP="00DE503F">
      <w:pPr>
        <w:jc w:val="right"/>
        <w:rPr>
          <w:sz w:val="28"/>
          <w:szCs w:val="28"/>
        </w:rPr>
      </w:pPr>
      <w:r>
        <w:rPr>
          <w:sz w:val="28"/>
          <w:szCs w:val="28"/>
        </w:rPr>
        <w:lastRenderedPageBreak/>
        <w:t>Приложение № 14</w:t>
      </w:r>
    </w:p>
    <w:p w:rsidR="00DE503F" w:rsidRDefault="00DE503F" w:rsidP="00DE503F">
      <w:pPr>
        <w:rPr>
          <w:sz w:val="28"/>
          <w:szCs w:val="28"/>
        </w:rPr>
      </w:pPr>
    </w:p>
    <w:p w:rsidR="00DE503F" w:rsidRDefault="00DC2940" w:rsidP="00DE503F">
      <w:pPr>
        <w:rPr>
          <w:noProof/>
          <w:sz w:val="24"/>
          <w:szCs w:val="24"/>
        </w:rPr>
      </w:pPr>
      <w:r>
        <w:rPr>
          <w:noProof/>
          <w:sz w:val="24"/>
          <w:szCs w:val="24"/>
          <w:lang w:eastAsia="ru-RU"/>
        </w:rPr>
        <w:drawing>
          <wp:inline distT="0" distB="0" distL="0" distR="0">
            <wp:extent cx="6122670" cy="8547735"/>
            <wp:effectExtent l="0" t="0" r="0" b="5715"/>
            <wp:docPr id="42" name="Рисунок 42" descr="C:\Users\Иришка\Desktop\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шка\Desktop\9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2670" cy="8547735"/>
                    </a:xfrm>
                    <a:prstGeom prst="rect">
                      <a:avLst/>
                    </a:prstGeom>
                    <a:noFill/>
                    <a:ln>
                      <a:noFill/>
                    </a:ln>
                  </pic:spPr>
                </pic:pic>
              </a:graphicData>
            </a:graphic>
          </wp:inline>
        </w:drawing>
      </w:r>
    </w:p>
    <w:p w:rsidR="00DE503F" w:rsidRDefault="00DE503F" w:rsidP="00DE503F">
      <w:pPr>
        <w:rPr>
          <w:noProof/>
        </w:rPr>
      </w:pPr>
    </w:p>
    <w:p w:rsidR="00DE503F" w:rsidRDefault="00026F55" w:rsidP="00DE503F">
      <w:pPr>
        <w:rPr>
          <w:noProof/>
        </w:rPr>
      </w:pPr>
      <w:r>
        <w:rPr>
          <w:noProof/>
          <w:lang w:eastAsia="ru-RU"/>
        </w:rPr>
        <w:drawing>
          <wp:inline distT="0" distB="0" distL="0" distR="0">
            <wp:extent cx="6210935" cy="8666392"/>
            <wp:effectExtent l="0" t="0" r="0" b="1905"/>
            <wp:docPr id="43" name="Рисунок 43" descr="C:\Users\Иришка\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шка\Desktop\1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10935" cy="8666392"/>
                    </a:xfrm>
                    <a:prstGeom prst="rect">
                      <a:avLst/>
                    </a:prstGeom>
                    <a:noFill/>
                    <a:ln>
                      <a:noFill/>
                    </a:ln>
                  </pic:spPr>
                </pic:pic>
              </a:graphicData>
            </a:graphic>
          </wp:inline>
        </w:drawing>
      </w:r>
    </w:p>
    <w:p w:rsidR="00DE503F" w:rsidRDefault="00DE503F" w:rsidP="00DE503F">
      <w:pPr>
        <w:rPr>
          <w:noProof/>
        </w:rPr>
      </w:pPr>
    </w:p>
    <w:p w:rsidR="00DE503F" w:rsidRDefault="00314ED6" w:rsidP="00DE503F">
      <w:pPr>
        <w:jc w:val="right"/>
        <w:rPr>
          <w:noProof/>
          <w:sz w:val="28"/>
          <w:szCs w:val="28"/>
        </w:rPr>
      </w:pPr>
      <w:r>
        <w:rPr>
          <w:noProof/>
          <w:sz w:val="28"/>
          <w:szCs w:val="28"/>
          <w:lang w:eastAsia="ru-RU"/>
        </w:rPr>
        <w:lastRenderedPageBreak/>
        <w:drawing>
          <wp:inline distT="0" distB="0" distL="0" distR="0">
            <wp:extent cx="6210935" cy="8697313"/>
            <wp:effectExtent l="0" t="0" r="0" b="8890"/>
            <wp:docPr id="44" name="Рисунок 44" descr="C:\Users\Иришка\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шка\Desktop\2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0935" cy="8697313"/>
                    </a:xfrm>
                    <a:prstGeom prst="rect">
                      <a:avLst/>
                    </a:prstGeom>
                    <a:noFill/>
                    <a:ln>
                      <a:noFill/>
                    </a:ln>
                  </pic:spPr>
                </pic:pic>
              </a:graphicData>
            </a:graphic>
          </wp:inline>
        </w:drawing>
      </w:r>
    </w:p>
    <w:p w:rsidR="00DE503F" w:rsidRDefault="00DE503F" w:rsidP="00DE503F">
      <w:pPr>
        <w:jc w:val="right"/>
        <w:rPr>
          <w:noProof/>
          <w:sz w:val="28"/>
          <w:szCs w:val="28"/>
        </w:rPr>
      </w:pPr>
    </w:p>
    <w:p w:rsidR="00DE503F" w:rsidRDefault="00F51014" w:rsidP="00DE503F">
      <w:pPr>
        <w:jc w:val="right"/>
        <w:rPr>
          <w:noProof/>
          <w:sz w:val="28"/>
          <w:szCs w:val="28"/>
        </w:rPr>
      </w:pPr>
      <w:r>
        <w:rPr>
          <w:noProof/>
          <w:sz w:val="28"/>
          <w:szCs w:val="28"/>
          <w:lang w:eastAsia="ru-RU"/>
        </w:rPr>
        <w:lastRenderedPageBreak/>
        <w:drawing>
          <wp:inline distT="0" distB="0" distL="0" distR="0">
            <wp:extent cx="6210935" cy="8753144"/>
            <wp:effectExtent l="0" t="0" r="0" b="0"/>
            <wp:docPr id="45" name="Рисунок 45" descr="C:\Users\Иришка\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шка\Desktop\3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10935" cy="8753144"/>
                    </a:xfrm>
                    <a:prstGeom prst="rect">
                      <a:avLst/>
                    </a:prstGeom>
                    <a:noFill/>
                    <a:ln>
                      <a:noFill/>
                    </a:ln>
                  </pic:spPr>
                </pic:pic>
              </a:graphicData>
            </a:graphic>
          </wp:inline>
        </w:drawing>
      </w:r>
    </w:p>
    <w:p w:rsidR="004B4DBF" w:rsidRDefault="004B4DBF" w:rsidP="00DE503F">
      <w:pPr>
        <w:jc w:val="right"/>
        <w:rPr>
          <w:noProof/>
          <w:sz w:val="28"/>
          <w:szCs w:val="28"/>
        </w:rPr>
      </w:pPr>
    </w:p>
    <w:p w:rsidR="00DE503F" w:rsidRDefault="00DE503F" w:rsidP="00DE503F">
      <w:pPr>
        <w:jc w:val="right"/>
        <w:rPr>
          <w:noProof/>
          <w:sz w:val="28"/>
          <w:szCs w:val="28"/>
        </w:rPr>
      </w:pPr>
      <w:r>
        <w:rPr>
          <w:noProof/>
          <w:sz w:val="28"/>
          <w:szCs w:val="28"/>
        </w:rPr>
        <w:lastRenderedPageBreak/>
        <w:t>Приложение № 15</w:t>
      </w:r>
    </w:p>
    <w:p w:rsidR="00DE503F" w:rsidRDefault="00DE503F" w:rsidP="00DE503F">
      <w:pPr>
        <w:rPr>
          <w:noProof/>
          <w:sz w:val="24"/>
          <w:szCs w:val="24"/>
        </w:rPr>
      </w:pPr>
    </w:p>
    <w:p w:rsidR="00DE503F" w:rsidRDefault="004B4DBF" w:rsidP="00DE503F">
      <w:pPr>
        <w:rPr>
          <w:noProof/>
        </w:rPr>
      </w:pPr>
      <w:r>
        <w:rPr>
          <w:noProof/>
          <w:lang w:eastAsia="ru-RU"/>
        </w:rPr>
        <w:drawing>
          <wp:inline distT="0" distB="0" distL="0" distR="0">
            <wp:extent cx="6146165" cy="8563610"/>
            <wp:effectExtent l="0" t="0" r="6985" b="8890"/>
            <wp:docPr id="46" name="Рисунок 46" descr="C:\Users\Иришка\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ишка\Desktop\4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46165" cy="8563610"/>
                    </a:xfrm>
                    <a:prstGeom prst="rect">
                      <a:avLst/>
                    </a:prstGeom>
                    <a:noFill/>
                    <a:ln>
                      <a:noFill/>
                    </a:ln>
                  </pic:spPr>
                </pic:pic>
              </a:graphicData>
            </a:graphic>
          </wp:inline>
        </w:drawing>
      </w:r>
    </w:p>
    <w:p w:rsidR="00DE503F" w:rsidRDefault="00DE503F" w:rsidP="00DE503F">
      <w:pPr>
        <w:rPr>
          <w:noProof/>
        </w:rPr>
      </w:pPr>
    </w:p>
    <w:p w:rsidR="00DE503F" w:rsidRDefault="00F15281" w:rsidP="00DE503F">
      <w:pPr>
        <w:rPr>
          <w:noProof/>
        </w:rPr>
      </w:pPr>
      <w:r>
        <w:rPr>
          <w:noProof/>
          <w:lang w:eastAsia="ru-RU"/>
        </w:rPr>
        <w:drawing>
          <wp:inline distT="0" distB="0" distL="0" distR="0">
            <wp:extent cx="6130290" cy="8642985"/>
            <wp:effectExtent l="0" t="0" r="3810" b="5715"/>
            <wp:docPr id="47" name="Рисунок 47" descr="C:\Users\Иришка\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ришка\Desktop\5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30290" cy="8642985"/>
                    </a:xfrm>
                    <a:prstGeom prst="rect">
                      <a:avLst/>
                    </a:prstGeom>
                    <a:noFill/>
                    <a:ln>
                      <a:noFill/>
                    </a:ln>
                  </pic:spPr>
                </pic:pic>
              </a:graphicData>
            </a:graphic>
          </wp:inline>
        </w:drawing>
      </w:r>
    </w:p>
    <w:p w:rsidR="00DE503F" w:rsidRDefault="00DE503F" w:rsidP="00DE503F">
      <w:pPr>
        <w:rPr>
          <w:noProof/>
        </w:rPr>
      </w:pPr>
    </w:p>
    <w:p w:rsidR="00DE503F" w:rsidRDefault="00DE503F" w:rsidP="00DE503F">
      <w:pPr>
        <w:jc w:val="right"/>
        <w:rPr>
          <w:noProof/>
          <w:sz w:val="28"/>
          <w:szCs w:val="28"/>
        </w:rPr>
      </w:pPr>
      <w:r>
        <w:rPr>
          <w:noProof/>
          <w:sz w:val="28"/>
          <w:szCs w:val="28"/>
        </w:rPr>
        <w:lastRenderedPageBreak/>
        <w:t xml:space="preserve">Пиложение № 16 </w:t>
      </w:r>
    </w:p>
    <w:p w:rsidR="00DE503F" w:rsidRDefault="00923A3D" w:rsidP="00DE503F">
      <w:pPr>
        <w:rPr>
          <w:noProof/>
        </w:rPr>
      </w:pPr>
      <w:r>
        <w:rPr>
          <w:noProof/>
          <w:lang w:eastAsia="ru-RU"/>
        </w:rPr>
        <w:drawing>
          <wp:inline distT="0" distB="0" distL="0" distR="0">
            <wp:extent cx="6114415" cy="8500110"/>
            <wp:effectExtent l="0" t="0" r="635" b="0"/>
            <wp:docPr id="48" name="Рисунок 48" descr="C:\Users\Иришка\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ишка\Desktop\6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4415" cy="8500110"/>
                    </a:xfrm>
                    <a:prstGeom prst="rect">
                      <a:avLst/>
                    </a:prstGeom>
                    <a:noFill/>
                    <a:ln>
                      <a:noFill/>
                    </a:ln>
                  </pic:spPr>
                </pic:pic>
              </a:graphicData>
            </a:graphic>
          </wp:inline>
        </w:drawing>
      </w:r>
    </w:p>
    <w:p w:rsidR="00DE503F" w:rsidRDefault="00DE503F" w:rsidP="00DE503F">
      <w:pPr>
        <w:rPr>
          <w:noProof/>
        </w:rPr>
      </w:pPr>
    </w:p>
    <w:p w:rsidR="00DE503F" w:rsidRDefault="001A0E83" w:rsidP="00DE503F">
      <w:pPr>
        <w:rPr>
          <w:noProof/>
        </w:rPr>
      </w:pPr>
      <w:r>
        <w:rPr>
          <w:noProof/>
          <w:lang w:eastAsia="ru-RU"/>
        </w:rPr>
        <w:lastRenderedPageBreak/>
        <w:drawing>
          <wp:inline distT="0" distB="0" distL="0" distR="0">
            <wp:extent cx="6210935" cy="8628842"/>
            <wp:effectExtent l="0" t="0" r="0" b="1270"/>
            <wp:docPr id="49" name="Рисунок 49" descr="C:\Users\Иришка\Desktop\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ишка\Desktop\7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10935" cy="8628842"/>
                    </a:xfrm>
                    <a:prstGeom prst="rect">
                      <a:avLst/>
                    </a:prstGeom>
                    <a:noFill/>
                    <a:ln>
                      <a:noFill/>
                    </a:ln>
                  </pic:spPr>
                </pic:pic>
              </a:graphicData>
            </a:graphic>
          </wp:inline>
        </w:drawing>
      </w:r>
    </w:p>
    <w:p w:rsidR="00DE503F" w:rsidRDefault="00DE503F" w:rsidP="007C1D4A">
      <w:pPr>
        <w:rPr>
          <w:noProof/>
          <w:sz w:val="28"/>
          <w:szCs w:val="28"/>
        </w:rPr>
      </w:pPr>
    </w:p>
    <w:p w:rsidR="00DE503F" w:rsidRDefault="00DE503F" w:rsidP="00DE503F">
      <w:pPr>
        <w:jc w:val="right"/>
        <w:rPr>
          <w:noProof/>
          <w:sz w:val="28"/>
          <w:szCs w:val="28"/>
        </w:rPr>
      </w:pPr>
      <w:r>
        <w:rPr>
          <w:noProof/>
          <w:sz w:val="28"/>
          <w:szCs w:val="28"/>
        </w:rPr>
        <w:lastRenderedPageBreak/>
        <w:t>Приложение № 17</w:t>
      </w:r>
    </w:p>
    <w:p w:rsidR="00DE503F" w:rsidRDefault="00477475" w:rsidP="00DE503F">
      <w:pPr>
        <w:rPr>
          <w:noProof/>
        </w:rPr>
      </w:pPr>
      <w:r>
        <w:rPr>
          <w:noProof/>
          <w:lang w:eastAsia="ru-RU"/>
        </w:rPr>
        <w:drawing>
          <wp:inline distT="0" distB="0" distL="0" distR="0">
            <wp:extent cx="5947410" cy="8269605"/>
            <wp:effectExtent l="0" t="0" r="0" b="0"/>
            <wp:docPr id="50" name="Рисунок 50" descr="C:\Users\Иришка\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ришка\Desktop\8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7410" cy="8269605"/>
                    </a:xfrm>
                    <a:prstGeom prst="rect">
                      <a:avLst/>
                    </a:prstGeom>
                    <a:noFill/>
                    <a:ln>
                      <a:noFill/>
                    </a:ln>
                  </pic:spPr>
                </pic:pic>
              </a:graphicData>
            </a:graphic>
          </wp:inline>
        </w:drawing>
      </w:r>
    </w:p>
    <w:p w:rsidR="00DE503F" w:rsidRDefault="00DE503F" w:rsidP="007C1D4A">
      <w:pPr>
        <w:rPr>
          <w:noProof/>
          <w:sz w:val="28"/>
          <w:szCs w:val="28"/>
        </w:rPr>
      </w:pPr>
    </w:p>
    <w:p w:rsidR="00DE503F" w:rsidRDefault="00DE503F" w:rsidP="00DE503F">
      <w:pPr>
        <w:jc w:val="right"/>
        <w:rPr>
          <w:noProof/>
          <w:sz w:val="28"/>
          <w:szCs w:val="28"/>
        </w:rPr>
      </w:pPr>
      <w:r>
        <w:rPr>
          <w:noProof/>
          <w:sz w:val="28"/>
          <w:szCs w:val="28"/>
        </w:rPr>
        <w:lastRenderedPageBreak/>
        <w:t xml:space="preserve">Приложение № 18 </w:t>
      </w:r>
    </w:p>
    <w:p w:rsidR="00DE503F" w:rsidRDefault="00DF29E2" w:rsidP="00DE503F">
      <w:pPr>
        <w:jc w:val="right"/>
        <w:rPr>
          <w:noProof/>
          <w:sz w:val="28"/>
          <w:szCs w:val="28"/>
        </w:rPr>
      </w:pPr>
      <w:r>
        <w:rPr>
          <w:noProof/>
          <w:sz w:val="28"/>
          <w:szCs w:val="28"/>
          <w:lang w:eastAsia="ru-RU"/>
        </w:rPr>
        <w:drawing>
          <wp:inline distT="0" distB="0" distL="0" distR="0">
            <wp:extent cx="6210935" cy="8591804"/>
            <wp:effectExtent l="0" t="0" r="0" b="0"/>
            <wp:docPr id="51" name="Рисунок 51" descr="C:\Users\Иришка\Desktop\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ришка\Desktop\9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10935" cy="8591804"/>
                    </a:xfrm>
                    <a:prstGeom prst="rect">
                      <a:avLst/>
                    </a:prstGeom>
                    <a:noFill/>
                    <a:ln>
                      <a:noFill/>
                    </a:ln>
                  </pic:spPr>
                </pic:pic>
              </a:graphicData>
            </a:graphic>
          </wp:inline>
        </w:drawing>
      </w:r>
    </w:p>
    <w:p w:rsidR="00DE503F" w:rsidRDefault="00DE503F" w:rsidP="00DE503F">
      <w:pPr>
        <w:rPr>
          <w:noProof/>
          <w:sz w:val="24"/>
          <w:szCs w:val="24"/>
        </w:rPr>
      </w:pPr>
    </w:p>
    <w:p w:rsidR="00DE503F" w:rsidRDefault="00993A1D" w:rsidP="00DE503F">
      <w:pPr>
        <w:rPr>
          <w:sz w:val="28"/>
          <w:szCs w:val="28"/>
        </w:rPr>
      </w:pPr>
      <w:r>
        <w:rPr>
          <w:noProof/>
          <w:sz w:val="28"/>
          <w:szCs w:val="28"/>
          <w:lang w:eastAsia="ru-RU"/>
        </w:rPr>
        <w:lastRenderedPageBreak/>
        <w:drawing>
          <wp:inline distT="0" distB="0" distL="0" distR="0">
            <wp:extent cx="5931535" cy="8221345"/>
            <wp:effectExtent l="0" t="0" r="0" b="8255"/>
            <wp:docPr id="52" name="Рисунок 52" descr="C:\Users\Иришка\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ришка\Desktop\1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1535" cy="8221345"/>
                    </a:xfrm>
                    <a:prstGeom prst="rect">
                      <a:avLst/>
                    </a:prstGeom>
                    <a:noFill/>
                    <a:ln>
                      <a:noFill/>
                    </a:ln>
                  </pic:spPr>
                </pic:pic>
              </a:graphicData>
            </a:graphic>
          </wp:inline>
        </w:drawing>
      </w:r>
      <w:bookmarkStart w:id="3" w:name="_GoBack"/>
      <w:bookmarkEnd w:id="3"/>
    </w:p>
    <w:p w:rsidR="00DE503F" w:rsidRDefault="00DE503F" w:rsidP="00DE503F">
      <w:pPr>
        <w:rPr>
          <w:sz w:val="28"/>
          <w:szCs w:val="28"/>
        </w:rPr>
      </w:pPr>
    </w:p>
    <w:p w:rsidR="00DE503F" w:rsidRDefault="00DE503F" w:rsidP="00DE503F">
      <w:pPr>
        <w:rPr>
          <w:sz w:val="28"/>
          <w:szCs w:val="28"/>
        </w:rPr>
      </w:pPr>
    </w:p>
    <w:p w:rsidR="00DE503F" w:rsidRDefault="00DE503F" w:rsidP="007C1D4A">
      <w:pPr>
        <w:rPr>
          <w:sz w:val="28"/>
          <w:szCs w:val="28"/>
        </w:rPr>
      </w:pPr>
      <w:r>
        <w:rPr>
          <w:noProof/>
          <w:sz w:val="28"/>
          <w:szCs w:val="28"/>
          <w:lang w:eastAsia="ru-RU"/>
        </w:rPr>
        <w:lastRenderedPageBreak/>
        <w:drawing>
          <wp:inline distT="0" distB="0" distL="0" distR="0" wp14:anchorId="262E7152" wp14:editId="5EBE1ABF">
            <wp:extent cx="5931535" cy="8269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1535" cy="8269605"/>
                    </a:xfrm>
                    <a:prstGeom prst="rect">
                      <a:avLst/>
                    </a:prstGeom>
                    <a:noFill/>
                    <a:ln>
                      <a:noFill/>
                    </a:ln>
                  </pic:spPr>
                </pic:pic>
              </a:graphicData>
            </a:graphic>
          </wp:inline>
        </w:drawing>
      </w:r>
    </w:p>
    <w:p w:rsidR="007C1D4A" w:rsidRDefault="007C1D4A" w:rsidP="007C1D4A">
      <w:pPr>
        <w:rPr>
          <w:sz w:val="28"/>
          <w:szCs w:val="28"/>
        </w:rPr>
      </w:pPr>
    </w:p>
    <w:p w:rsidR="007C1D4A" w:rsidRDefault="007C1D4A" w:rsidP="007C1D4A">
      <w:pPr>
        <w:rPr>
          <w:sz w:val="28"/>
          <w:szCs w:val="28"/>
        </w:rPr>
      </w:pPr>
    </w:p>
    <w:p w:rsidR="00DE503F" w:rsidRDefault="00DE503F" w:rsidP="00DE503F">
      <w:pPr>
        <w:jc w:val="right"/>
        <w:rPr>
          <w:sz w:val="28"/>
          <w:szCs w:val="28"/>
        </w:rPr>
      </w:pPr>
      <w:r>
        <w:rPr>
          <w:sz w:val="28"/>
          <w:szCs w:val="28"/>
        </w:rPr>
        <w:lastRenderedPageBreak/>
        <w:t>Приложение № 19</w:t>
      </w:r>
    </w:p>
    <w:p w:rsidR="00DE503F" w:rsidRDefault="00DE503F" w:rsidP="00DE503F">
      <w:pPr>
        <w:rPr>
          <w:sz w:val="28"/>
          <w:szCs w:val="28"/>
        </w:rPr>
      </w:pPr>
      <w:r>
        <w:rPr>
          <w:noProof/>
          <w:sz w:val="28"/>
          <w:szCs w:val="28"/>
          <w:lang w:eastAsia="ru-RU"/>
        </w:rPr>
        <w:drawing>
          <wp:inline distT="0" distB="0" distL="0" distR="0" wp14:anchorId="3E1507EC" wp14:editId="47DDD036">
            <wp:extent cx="5947410" cy="82696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7410" cy="8269605"/>
                    </a:xfrm>
                    <a:prstGeom prst="rect">
                      <a:avLst/>
                    </a:prstGeom>
                    <a:noFill/>
                    <a:ln>
                      <a:noFill/>
                    </a:ln>
                  </pic:spPr>
                </pic:pic>
              </a:graphicData>
            </a:graphic>
          </wp:inline>
        </w:drawing>
      </w:r>
    </w:p>
    <w:p w:rsidR="00DE503F" w:rsidRDefault="00DE503F" w:rsidP="00DE503F">
      <w:pPr>
        <w:rPr>
          <w:sz w:val="28"/>
          <w:szCs w:val="28"/>
        </w:rPr>
      </w:pPr>
      <w:r>
        <w:rPr>
          <w:noProof/>
          <w:sz w:val="28"/>
          <w:szCs w:val="28"/>
          <w:lang w:eastAsia="ru-RU"/>
        </w:rPr>
        <w:lastRenderedPageBreak/>
        <w:drawing>
          <wp:inline distT="0" distB="0" distL="0" distR="0" wp14:anchorId="23897B8A" wp14:editId="6C552164">
            <wp:extent cx="5947410" cy="82213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7410" cy="8221345"/>
                    </a:xfrm>
                    <a:prstGeom prst="rect">
                      <a:avLst/>
                    </a:prstGeom>
                    <a:noFill/>
                    <a:ln>
                      <a:noFill/>
                    </a:ln>
                  </pic:spPr>
                </pic:pic>
              </a:graphicData>
            </a:graphic>
          </wp:inline>
        </w:drawing>
      </w:r>
    </w:p>
    <w:p w:rsidR="00DE503F" w:rsidRDefault="00DE503F" w:rsidP="00DE503F">
      <w:pPr>
        <w:rPr>
          <w:sz w:val="28"/>
          <w:szCs w:val="28"/>
        </w:rPr>
      </w:pPr>
    </w:p>
    <w:p w:rsidR="00DE503F" w:rsidRDefault="00DE503F" w:rsidP="00DE503F">
      <w:pPr>
        <w:rPr>
          <w:sz w:val="28"/>
          <w:szCs w:val="28"/>
        </w:rPr>
      </w:pPr>
    </w:p>
    <w:p w:rsidR="00DE503F" w:rsidRDefault="00DE503F" w:rsidP="00BB5C68">
      <w:pPr>
        <w:rPr>
          <w:sz w:val="28"/>
          <w:szCs w:val="28"/>
        </w:rPr>
      </w:pPr>
    </w:p>
    <w:p w:rsidR="00DE503F" w:rsidRDefault="00DE503F" w:rsidP="00DE503F">
      <w:pPr>
        <w:jc w:val="right"/>
        <w:rPr>
          <w:sz w:val="28"/>
          <w:szCs w:val="28"/>
        </w:rPr>
      </w:pPr>
      <w:r>
        <w:rPr>
          <w:sz w:val="28"/>
          <w:szCs w:val="28"/>
        </w:rPr>
        <w:lastRenderedPageBreak/>
        <w:t>Приложение № 20</w:t>
      </w:r>
    </w:p>
    <w:p w:rsidR="00DE503F" w:rsidRDefault="00DE503F" w:rsidP="00DE503F">
      <w:pPr>
        <w:jc w:val="right"/>
        <w:rPr>
          <w:sz w:val="28"/>
          <w:szCs w:val="28"/>
        </w:rPr>
      </w:pPr>
      <w:r>
        <w:rPr>
          <w:noProof/>
          <w:sz w:val="28"/>
          <w:szCs w:val="28"/>
          <w:lang w:eastAsia="ru-RU"/>
        </w:rPr>
        <w:drawing>
          <wp:inline distT="0" distB="0" distL="0" distR="0" wp14:anchorId="18EEE561" wp14:editId="1FE26ADE">
            <wp:extent cx="6193790" cy="8619490"/>
            <wp:effectExtent l="0" t="0" r="0" b="0"/>
            <wp:docPr id="2" name="Рисунок 2" descr="прило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ложение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3790" cy="8619490"/>
                    </a:xfrm>
                    <a:prstGeom prst="rect">
                      <a:avLst/>
                    </a:prstGeom>
                    <a:noFill/>
                    <a:ln>
                      <a:noFill/>
                    </a:ln>
                  </pic:spPr>
                </pic:pic>
              </a:graphicData>
            </a:graphic>
          </wp:inline>
        </w:drawing>
      </w:r>
    </w:p>
    <w:p w:rsidR="00DE503F" w:rsidRDefault="00DE503F" w:rsidP="00DE503F">
      <w:pPr>
        <w:rPr>
          <w:sz w:val="28"/>
          <w:szCs w:val="28"/>
        </w:rPr>
      </w:pPr>
    </w:p>
    <w:p w:rsidR="00DE503F" w:rsidRDefault="00DE503F" w:rsidP="00DE503F">
      <w:pPr>
        <w:rPr>
          <w:sz w:val="24"/>
          <w:szCs w:val="24"/>
        </w:rPr>
      </w:pPr>
      <w:r>
        <w:rPr>
          <w:noProof/>
          <w:lang w:eastAsia="ru-RU"/>
        </w:rPr>
        <w:drawing>
          <wp:inline distT="0" distB="0" distL="0" distR="0" wp14:anchorId="4C2A9C11" wp14:editId="19B214B7">
            <wp:extent cx="6106795" cy="8611235"/>
            <wp:effectExtent l="0" t="0" r="8255" b="0"/>
            <wp:docPr id="1" name="Рисунок 1" descr="приложение 2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ложение 20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06795" cy="8611235"/>
                    </a:xfrm>
                    <a:prstGeom prst="rect">
                      <a:avLst/>
                    </a:prstGeom>
                    <a:noFill/>
                    <a:ln>
                      <a:noFill/>
                    </a:ln>
                  </pic:spPr>
                </pic:pic>
              </a:graphicData>
            </a:graphic>
          </wp:inline>
        </w:drawing>
      </w:r>
    </w:p>
    <w:p w:rsidR="00DE503F" w:rsidRPr="009408FB" w:rsidRDefault="00DE503F" w:rsidP="009408FB"/>
    <w:sectPr w:rsidR="00DE503F" w:rsidRPr="009408FB" w:rsidSect="00B06B36">
      <w:pgSz w:w="11906" w:h="16838"/>
      <w:pgMar w:top="851" w:right="849" w:bottom="709" w:left="1276"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7DA" w:rsidRDefault="00AF27DA" w:rsidP="00277F5E">
      <w:pPr>
        <w:spacing w:after="0" w:line="240" w:lineRule="auto"/>
      </w:pPr>
      <w:r>
        <w:separator/>
      </w:r>
    </w:p>
  </w:endnote>
  <w:endnote w:type="continuationSeparator" w:id="0">
    <w:p w:rsidR="00AF27DA" w:rsidRDefault="00AF27DA" w:rsidP="00277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392188"/>
      <w:docPartObj>
        <w:docPartGallery w:val="Page Numbers (Bottom of Page)"/>
        <w:docPartUnique/>
      </w:docPartObj>
    </w:sdtPr>
    <w:sdtEndPr/>
    <w:sdtContent>
      <w:p w:rsidR="00851CFA" w:rsidRDefault="00851CFA">
        <w:pPr>
          <w:pStyle w:val="a5"/>
          <w:jc w:val="center"/>
        </w:pPr>
        <w:r>
          <w:fldChar w:fldCharType="begin"/>
        </w:r>
        <w:r>
          <w:instrText>PAGE   \* MERGEFORMAT</w:instrText>
        </w:r>
        <w:r>
          <w:fldChar w:fldCharType="separate"/>
        </w:r>
        <w:r w:rsidR="00993A1D">
          <w:rPr>
            <w:noProof/>
          </w:rPr>
          <w:t>134</w:t>
        </w:r>
        <w:r>
          <w:fldChar w:fldCharType="end"/>
        </w:r>
      </w:p>
    </w:sdtContent>
  </w:sdt>
  <w:p w:rsidR="00851CFA" w:rsidRDefault="00851C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7DA" w:rsidRDefault="00AF27DA" w:rsidP="00277F5E">
      <w:pPr>
        <w:spacing w:after="0" w:line="240" w:lineRule="auto"/>
      </w:pPr>
      <w:r>
        <w:separator/>
      </w:r>
    </w:p>
  </w:footnote>
  <w:footnote w:type="continuationSeparator" w:id="0">
    <w:p w:rsidR="00AF27DA" w:rsidRDefault="00AF27DA" w:rsidP="00277F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2FE4"/>
    <w:multiLevelType w:val="hybridMultilevel"/>
    <w:tmpl w:val="6E7039D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2966994"/>
    <w:multiLevelType w:val="multilevel"/>
    <w:tmpl w:val="549C5E7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C3C790D"/>
    <w:multiLevelType w:val="multilevel"/>
    <w:tmpl w:val="57303A9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17012697"/>
    <w:multiLevelType w:val="multilevel"/>
    <w:tmpl w:val="C7C43A72"/>
    <w:lvl w:ilvl="0">
      <w:start w:val="3"/>
      <w:numFmt w:val="decimal"/>
      <w:lvlText w:val="%1"/>
      <w:lvlJc w:val="left"/>
      <w:pPr>
        <w:ind w:left="360" w:hanging="360"/>
      </w:pPr>
      <w:rPr>
        <w:rFonts w:cs="Times New Roman" w:hint="default"/>
      </w:rPr>
    </w:lvl>
    <w:lvl w:ilvl="1">
      <w:start w:val="3"/>
      <w:numFmt w:val="decimal"/>
      <w:lvlText w:val="%1.%2"/>
      <w:lvlJc w:val="left"/>
      <w:pPr>
        <w:ind w:left="1495" w:hanging="360"/>
      </w:pPr>
      <w:rPr>
        <w:rFonts w:cs="Times New Roman" w:hint="default"/>
        <w:color w:val="365F91"/>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
    <w:nsid w:val="19836A4A"/>
    <w:multiLevelType w:val="hybridMultilevel"/>
    <w:tmpl w:val="D58CFBCC"/>
    <w:lvl w:ilvl="0" w:tplc="BFC0CD8A">
      <w:start w:val="1"/>
      <w:numFmt w:val="decimal"/>
      <w:lvlText w:val="%1."/>
      <w:lvlJc w:val="left"/>
      <w:pPr>
        <w:ind w:left="876" w:hanging="360"/>
      </w:pPr>
      <w:rPr>
        <w:rFonts w:hint="default"/>
      </w:rPr>
    </w:lvl>
    <w:lvl w:ilvl="1" w:tplc="04190019" w:tentative="1">
      <w:start w:val="1"/>
      <w:numFmt w:val="lowerLetter"/>
      <w:lvlText w:val="%2."/>
      <w:lvlJc w:val="left"/>
      <w:pPr>
        <w:ind w:left="1596" w:hanging="360"/>
      </w:pPr>
    </w:lvl>
    <w:lvl w:ilvl="2" w:tplc="0419001B" w:tentative="1">
      <w:start w:val="1"/>
      <w:numFmt w:val="lowerRoman"/>
      <w:lvlText w:val="%3."/>
      <w:lvlJc w:val="right"/>
      <w:pPr>
        <w:ind w:left="2316" w:hanging="180"/>
      </w:pPr>
    </w:lvl>
    <w:lvl w:ilvl="3" w:tplc="0419000F" w:tentative="1">
      <w:start w:val="1"/>
      <w:numFmt w:val="decimal"/>
      <w:lvlText w:val="%4."/>
      <w:lvlJc w:val="left"/>
      <w:pPr>
        <w:ind w:left="3036" w:hanging="360"/>
      </w:pPr>
    </w:lvl>
    <w:lvl w:ilvl="4" w:tplc="04190019" w:tentative="1">
      <w:start w:val="1"/>
      <w:numFmt w:val="lowerLetter"/>
      <w:lvlText w:val="%5."/>
      <w:lvlJc w:val="left"/>
      <w:pPr>
        <w:ind w:left="3756" w:hanging="360"/>
      </w:pPr>
    </w:lvl>
    <w:lvl w:ilvl="5" w:tplc="0419001B" w:tentative="1">
      <w:start w:val="1"/>
      <w:numFmt w:val="lowerRoman"/>
      <w:lvlText w:val="%6."/>
      <w:lvlJc w:val="right"/>
      <w:pPr>
        <w:ind w:left="4476" w:hanging="180"/>
      </w:pPr>
    </w:lvl>
    <w:lvl w:ilvl="6" w:tplc="0419000F" w:tentative="1">
      <w:start w:val="1"/>
      <w:numFmt w:val="decimal"/>
      <w:lvlText w:val="%7."/>
      <w:lvlJc w:val="left"/>
      <w:pPr>
        <w:ind w:left="5196" w:hanging="360"/>
      </w:pPr>
    </w:lvl>
    <w:lvl w:ilvl="7" w:tplc="04190019" w:tentative="1">
      <w:start w:val="1"/>
      <w:numFmt w:val="lowerLetter"/>
      <w:lvlText w:val="%8."/>
      <w:lvlJc w:val="left"/>
      <w:pPr>
        <w:ind w:left="5916" w:hanging="360"/>
      </w:pPr>
    </w:lvl>
    <w:lvl w:ilvl="8" w:tplc="0419001B" w:tentative="1">
      <w:start w:val="1"/>
      <w:numFmt w:val="lowerRoman"/>
      <w:lvlText w:val="%9."/>
      <w:lvlJc w:val="right"/>
      <w:pPr>
        <w:ind w:left="6636" w:hanging="180"/>
      </w:pPr>
    </w:lvl>
  </w:abstractNum>
  <w:abstractNum w:abstractNumId="5">
    <w:nsid w:val="1D062545"/>
    <w:multiLevelType w:val="multilevel"/>
    <w:tmpl w:val="DCE850E0"/>
    <w:lvl w:ilvl="0">
      <w:start w:val="3"/>
      <w:numFmt w:val="decimal"/>
      <w:lvlText w:val="%1"/>
      <w:lvlJc w:val="left"/>
      <w:pPr>
        <w:ind w:left="360" w:hanging="360"/>
      </w:pPr>
      <w:rPr>
        <w:rFonts w:cs="Times New Roman" w:hint="default"/>
        <w:color w:val="365F91"/>
      </w:rPr>
    </w:lvl>
    <w:lvl w:ilvl="1">
      <w:start w:val="2"/>
      <w:numFmt w:val="decimal"/>
      <w:lvlText w:val="%1.%2"/>
      <w:lvlJc w:val="left"/>
      <w:pPr>
        <w:ind w:left="1287" w:hanging="360"/>
      </w:pPr>
      <w:rPr>
        <w:rFonts w:cs="Times New Roman" w:hint="default"/>
        <w:color w:val="365F91"/>
      </w:rPr>
    </w:lvl>
    <w:lvl w:ilvl="2">
      <w:start w:val="1"/>
      <w:numFmt w:val="decimal"/>
      <w:lvlText w:val="%1.%2.%3"/>
      <w:lvlJc w:val="left"/>
      <w:pPr>
        <w:ind w:left="2574" w:hanging="720"/>
      </w:pPr>
      <w:rPr>
        <w:rFonts w:cs="Times New Roman" w:hint="default"/>
        <w:color w:val="365F91"/>
      </w:rPr>
    </w:lvl>
    <w:lvl w:ilvl="3">
      <w:start w:val="1"/>
      <w:numFmt w:val="decimal"/>
      <w:lvlText w:val="%1.%2.%3.%4"/>
      <w:lvlJc w:val="left"/>
      <w:pPr>
        <w:ind w:left="3501" w:hanging="720"/>
      </w:pPr>
      <w:rPr>
        <w:rFonts w:cs="Times New Roman" w:hint="default"/>
        <w:color w:val="365F91"/>
      </w:rPr>
    </w:lvl>
    <w:lvl w:ilvl="4">
      <w:start w:val="1"/>
      <w:numFmt w:val="decimal"/>
      <w:lvlText w:val="%1.%2.%3.%4.%5"/>
      <w:lvlJc w:val="left"/>
      <w:pPr>
        <w:ind w:left="4788" w:hanging="1080"/>
      </w:pPr>
      <w:rPr>
        <w:rFonts w:cs="Times New Roman" w:hint="default"/>
        <w:color w:val="365F91"/>
      </w:rPr>
    </w:lvl>
    <w:lvl w:ilvl="5">
      <w:start w:val="1"/>
      <w:numFmt w:val="decimal"/>
      <w:lvlText w:val="%1.%2.%3.%4.%5.%6"/>
      <w:lvlJc w:val="left"/>
      <w:pPr>
        <w:ind w:left="5715" w:hanging="1080"/>
      </w:pPr>
      <w:rPr>
        <w:rFonts w:cs="Times New Roman" w:hint="default"/>
        <w:color w:val="365F91"/>
      </w:rPr>
    </w:lvl>
    <w:lvl w:ilvl="6">
      <w:start w:val="1"/>
      <w:numFmt w:val="decimal"/>
      <w:lvlText w:val="%1.%2.%3.%4.%5.%6.%7"/>
      <w:lvlJc w:val="left"/>
      <w:pPr>
        <w:ind w:left="7002" w:hanging="1440"/>
      </w:pPr>
      <w:rPr>
        <w:rFonts w:cs="Times New Roman" w:hint="default"/>
        <w:color w:val="365F91"/>
      </w:rPr>
    </w:lvl>
    <w:lvl w:ilvl="7">
      <w:start w:val="1"/>
      <w:numFmt w:val="decimal"/>
      <w:lvlText w:val="%1.%2.%3.%4.%5.%6.%7.%8"/>
      <w:lvlJc w:val="left"/>
      <w:pPr>
        <w:ind w:left="7929" w:hanging="1440"/>
      </w:pPr>
      <w:rPr>
        <w:rFonts w:cs="Times New Roman" w:hint="default"/>
        <w:color w:val="365F91"/>
      </w:rPr>
    </w:lvl>
    <w:lvl w:ilvl="8">
      <w:start w:val="1"/>
      <w:numFmt w:val="decimal"/>
      <w:lvlText w:val="%1.%2.%3.%4.%5.%6.%7.%8.%9"/>
      <w:lvlJc w:val="left"/>
      <w:pPr>
        <w:ind w:left="9216" w:hanging="1800"/>
      </w:pPr>
      <w:rPr>
        <w:rFonts w:cs="Times New Roman" w:hint="default"/>
        <w:color w:val="365F91"/>
      </w:rPr>
    </w:lvl>
  </w:abstractNum>
  <w:abstractNum w:abstractNumId="6">
    <w:nsid w:val="26C17826"/>
    <w:multiLevelType w:val="multilevel"/>
    <w:tmpl w:val="4A7E33DA"/>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2B0D4A40"/>
    <w:multiLevelType w:val="multilevel"/>
    <w:tmpl w:val="804C724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331F7B8A"/>
    <w:multiLevelType w:val="multilevel"/>
    <w:tmpl w:val="7F30CB2E"/>
    <w:lvl w:ilvl="0">
      <w:start w:val="1"/>
      <w:numFmt w:val="decimal"/>
      <w:lvlText w:val="%1."/>
      <w:lvlJc w:val="left"/>
      <w:pPr>
        <w:ind w:left="360" w:hanging="360"/>
      </w:pPr>
      <w:rPr>
        <w:rFonts w:cs="Times New Roman" w:hint="default"/>
      </w:rPr>
    </w:lvl>
    <w:lvl w:ilvl="1">
      <w:start w:val="5"/>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nsid w:val="441B01EA"/>
    <w:multiLevelType w:val="hybridMultilevel"/>
    <w:tmpl w:val="576084C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0">
    <w:nsid w:val="4F720FF6"/>
    <w:multiLevelType w:val="hybridMultilevel"/>
    <w:tmpl w:val="B8E83B9A"/>
    <w:lvl w:ilvl="0" w:tplc="0FE08668">
      <w:start w:val="1"/>
      <w:numFmt w:val="decimal"/>
      <w:lvlText w:val="%1."/>
      <w:lvlJc w:val="left"/>
      <w:pPr>
        <w:ind w:left="876" w:hanging="360"/>
      </w:pPr>
      <w:rPr>
        <w:rFonts w:hint="default"/>
      </w:rPr>
    </w:lvl>
    <w:lvl w:ilvl="1" w:tplc="04190019" w:tentative="1">
      <w:start w:val="1"/>
      <w:numFmt w:val="lowerLetter"/>
      <w:lvlText w:val="%2."/>
      <w:lvlJc w:val="left"/>
      <w:pPr>
        <w:ind w:left="1596" w:hanging="360"/>
      </w:pPr>
    </w:lvl>
    <w:lvl w:ilvl="2" w:tplc="0419001B" w:tentative="1">
      <w:start w:val="1"/>
      <w:numFmt w:val="lowerRoman"/>
      <w:lvlText w:val="%3."/>
      <w:lvlJc w:val="right"/>
      <w:pPr>
        <w:ind w:left="2316" w:hanging="180"/>
      </w:pPr>
    </w:lvl>
    <w:lvl w:ilvl="3" w:tplc="0419000F" w:tentative="1">
      <w:start w:val="1"/>
      <w:numFmt w:val="decimal"/>
      <w:lvlText w:val="%4."/>
      <w:lvlJc w:val="left"/>
      <w:pPr>
        <w:ind w:left="3036" w:hanging="360"/>
      </w:pPr>
    </w:lvl>
    <w:lvl w:ilvl="4" w:tplc="04190019" w:tentative="1">
      <w:start w:val="1"/>
      <w:numFmt w:val="lowerLetter"/>
      <w:lvlText w:val="%5."/>
      <w:lvlJc w:val="left"/>
      <w:pPr>
        <w:ind w:left="3756" w:hanging="360"/>
      </w:pPr>
    </w:lvl>
    <w:lvl w:ilvl="5" w:tplc="0419001B" w:tentative="1">
      <w:start w:val="1"/>
      <w:numFmt w:val="lowerRoman"/>
      <w:lvlText w:val="%6."/>
      <w:lvlJc w:val="right"/>
      <w:pPr>
        <w:ind w:left="4476" w:hanging="180"/>
      </w:pPr>
    </w:lvl>
    <w:lvl w:ilvl="6" w:tplc="0419000F" w:tentative="1">
      <w:start w:val="1"/>
      <w:numFmt w:val="decimal"/>
      <w:lvlText w:val="%7."/>
      <w:lvlJc w:val="left"/>
      <w:pPr>
        <w:ind w:left="5196" w:hanging="360"/>
      </w:pPr>
    </w:lvl>
    <w:lvl w:ilvl="7" w:tplc="04190019" w:tentative="1">
      <w:start w:val="1"/>
      <w:numFmt w:val="lowerLetter"/>
      <w:lvlText w:val="%8."/>
      <w:lvlJc w:val="left"/>
      <w:pPr>
        <w:ind w:left="5916" w:hanging="360"/>
      </w:pPr>
    </w:lvl>
    <w:lvl w:ilvl="8" w:tplc="0419001B" w:tentative="1">
      <w:start w:val="1"/>
      <w:numFmt w:val="lowerRoman"/>
      <w:lvlText w:val="%9."/>
      <w:lvlJc w:val="right"/>
      <w:pPr>
        <w:ind w:left="6636" w:hanging="180"/>
      </w:pPr>
    </w:lvl>
  </w:abstractNum>
  <w:abstractNum w:abstractNumId="11">
    <w:nsid w:val="57AE7E2C"/>
    <w:multiLevelType w:val="hybridMultilevel"/>
    <w:tmpl w:val="979EFAAE"/>
    <w:lvl w:ilvl="0" w:tplc="6DAE3BEA">
      <w:start w:val="1"/>
      <w:numFmt w:val="bullet"/>
      <w:lvlText w:val=""/>
      <w:lvlJc w:val="left"/>
      <w:pPr>
        <w:ind w:left="786" w:hanging="360"/>
      </w:pPr>
      <w:rPr>
        <w:rFonts w:ascii="Symbol" w:hAnsi="Symbol" w:hint="default"/>
        <w:color w:val="auto"/>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2">
    <w:nsid w:val="5A0E083F"/>
    <w:multiLevelType w:val="multilevel"/>
    <w:tmpl w:val="0206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5119B6"/>
    <w:multiLevelType w:val="multilevel"/>
    <w:tmpl w:val="97B6AA7A"/>
    <w:lvl w:ilvl="0">
      <w:start w:val="1"/>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4">
    <w:nsid w:val="6AB4472A"/>
    <w:multiLevelType w:val="multilevel"/>
    <w:tmpl w:val="CC6A95E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757F6242"/>
    <w:multiLevelType w:val="hybridMultilevel"/>
    <w:tmpl w:val="071891E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76712B6E"/>
    <w:multiLevelType w:val="multilevel"/>
    <w:tmpl w:val="D27C8C4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0"/>
  </w:num>
  <w:num w:numId="2">
    <w:abstractNumId w:val="4"/>
  </w:num>
  <w:num w:numId="3">
    <w:abstractNumId w:val="12"/>
  </w:num>
  <w:num w:numId="4">
    <w:abstractNumId w:val="9"/>
  </w:num>
  <w:num w:numId="5">
    <w:abstractNumId w:val="11"/>
  </w:num>
  <w:num w:numId="6">
    <w:abstractNumId w:val="0"/>
  </w:num>
  <w:num w:numId="7">
    <w:abstractNumId w:val="15"/>
  </w:num>
  <w:num w:numId="8">
    <w:abstractNumId w:val="6"/>
  </w:num>
  <w:num w:numId="9">
    <w:abstractNumId w:val="13"/>
  </w:num>
  <w:num w:numId="10">
    <w:abstractNumId w:val="16"/>
  </w:num>
  <w:num w:numId="11">
    <w:abstractNumId w:val="8"/>
  </w:num>
  <w:num w:numId="12">
    <w:abstractNumId w:val="3"/>
  </w:num>
  <w:num w:numId="13">
    <w:abstractNumId w:val="5"/>
  </w:num>
  <w:num w:numId="14">
    <w:abstractNumId w:val="7"/>
  </w:num>
  <w:num w:numId="15">
    <w:abstractNumId w:val="14"/>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F34"/>
    <w:rsid w:val="00026F55"/>
    <w:rsid w:val="000362AD"/>
    <w:rsid w:val="0006707E"/>
    <w:rsid w:val="00074483"/>
    <w:rsid w:val="000B061A"/>
    <w:rsid w:val="000B1F57"/>
    <w:rsid w:val="000C1CD4"/>
    <w:rsid w:val="000E31B0"/>
    <w:rsid w:val="000F6184"/>
    <w:rsid w:val="00106284"/>
    <w:rsid w:val="001068F6"/>
    <w:rsid w:val="00137DF3"/>
    <w:rsid w:val="001647FF"/>
    <w:rsid w:val="00165FA4"/>
    <w:rsid w:val="001A0E83"/>
    <w:rsid w:val="001D56F9"/>
    <w:rsid w:val="001D5BD0"/>
    <w:rsid w:val="00206A61"/>
    <w:rsid w:val="00226D6E"/>
    <w:rsid w:val="0023477E"/>
    <w:rsid w:val="00277F5E"/>
    <w:rsid w:val="00287883"/>
    <w:rsid w:val="002C16E8"/>
    <w:rsid w:val="002C296C"/>
    <w:rsid w:val="002C7E6A"/>
    <w:rsid w:val="00314ED6"/>
    <w:rsid w:val="003307A4"/>
    <w:rsid w:val="003B5724"/>
    <w:rsid w:val="003C528F"/>
    <w:rsid w:val="003D74EA"/>
    <w:rsid w:val="004067D3"/>
    <w:rsid w:val="00422AAD"/>
    <w:rsid w:val="00451723"/>
    <w:rsid w:val="00477475"/>
    <w:rsid w:val="00491BE9"/>
    <w:rsid w:val="00496752"/>
    <w:rsid w:val="004B4DBF"/>
    <w:rsid w:val="004B5A4A"/>
    <w:rsid w:val="004D1BDE"/>
    <w:rsid w:val="004D3C83"/>
    <w:rsid w:val="004D4055"/>
    <w:rsid w:val="00517674"/>
    <w:rsid w:val="005551F4"/>
    <w:rsid w:val="005627D2"/>
    <w:rsid w:val="00575CA9"/>
    <w:rsid w:val="005E7001"/>
    <w:rsid w:val="00642A7A"/>
    <w:rsid w:val="00685CE5"/>
    <w:rsid w:val="006873D0"/>
    <w:rsid w:val="00690403"/>
    <w:rsid w:val="006F7D0A"/>
    <w:rsid w:val="007139D3"/>
    <w:rsid w:val="007543D4"/>
    <w:rsid w:val="007568A1"/>
    <w:rsid w:val="007725B1"/>
    <w:rsid w:val="00792C3D"/>
    <w:rsid w:val="007C1D4A"/>
    <w:rsid w:val="007D1E95"/>
    <w:rsid w:val="007E160C"/>
    <w:rsid w:val="007F145F"/>
    <w:rsid w:val="007F189A"/>
    <w:rsid w:val="00811724"/>
    <w:rsid w:val="00814324"/>
    <w:rsid w:val="00851CFA"/>
    <w:rsid w:val="0088291F"/>
    <w:rsid w:val="008A742A"/>
    <w:rsid w:val="008B3497"/>
    <w:rsid w:val="008C6A7E"/>
    <w:rsid w:val="008E3120"/>
    <w:rsid w:val="008E7E3E"/>
    <w:rsid w:val="009030B9"/>
    <w:rsid w:val="00920FA9"/>
    <w:rsid w:val="00923A3D"/>
    <w:rsid w:val="009408FB"/>
    <w:rsid w:val="00993A1D"/>
    <w:rsid w:val="009B0402"/>
    <w:rsid w:val="009D0862"/>
    <w:rsid w:val="009D5DAB"/>
    <w:rsid w:val="009F3918"/>
    <w:rsid w:val="00A15EF8"/>
    <w:rsid w:val="00A26F34"/>
    <w:rsid w:val="00A3176C"/>
    <w:rsid w:val="00A42E01"/>
    <w:rsid w:val="00AA48EE"/>
    <w:rsid w:val="00AC6A61"/>
    <w:rsid w:val="00AC6BD6"/>
    <w:rsid w:val="00AD6048"/>
    <w:rsid w:val="00AF27DA"/>
    <w:rsid w:val="00B00D5F"/>
    <w:rsid w:val="00B067C5"/>
    <w:rsid w:val="00B06B36"/>
    <w:rsid w:val="00B213E1"/>
    <w:rsid w:val="00B27586"/>
    <w:rsid w:val="00B4335E"/>
    <w:rsid w:val="00B92F05"/>
    <w:rsid w:val="00B95F64"/>
    <w:rsid w:val="00BB5C68"/>
    <w:rsid w:val="00BE6D58"/>
    <w:rsid w:val="00BF45AA"/>
    <w:rsid w:val="00C026BF"/>
    <w:rsid w:val="00C15F0C"/>
    <w:rsid w:val="00C217B1"/>
    <w:rsid w:val="00C30835"/>
    <w:rsid w:val="00C95F19"/>
    <w:rsid w:val="00CB313A"/>
    <w:rsid w:val="00CB7323"/>
    <w:rsid w:val="00CC0878"/>
    <w:rsid w:val="00CE593D"/>
    <w:rsid w:val="00CF012F"/>
    <w:rsid w:val="00D02773"/>
    <w:rsid w:val="00D21406"/>
    <w:rsid w:val="00D226FE"/>
    <w:rsid w:val="00D63A3E"/>
    <w:rsid w:val="00D73A95"/>
    <w:rsid w:val="00D778AD"/>
    <w:rsid w:val="00DC2940"/>
    <w:rsid w:val="00DD351A"/>
    <w:rsid w:val="00DD3FEE"/>
    <w:rsid w:val="00DD44EF"/>
    <w:rsid w:val="00DD7FE3"/>
    <w:rsid w:val="00DE0DCA"/>
    <w:rsid w:val="00DE272F"/>
    <w:rsid w:val="00DE2B9F"/>
    <w:rsid w:val="00DE503F"/>
    <w:rsid w:val="00DF29E2"/>
    <w:rsid w:val="00DF3F98"/>
    <w:rsid w:val="00DF77DD"/>
    <w:rsid w:val="00E32B84"/>
    <w:rsid w:val="00E646C7"/>
    <w:rsid w:val="00E95E12"/>
    <w:rsid w:val="00ED33CA"/>
    <w:rsid w:val="00EE0AB1"/>
    <w:rsid w:val="00F12935"/>
    <w:rsid w:val="00F15281"/>
    <w:rsid w:val="00F15D8F"/>
    <w:rsid w:val="00F176DF"/>
    <w:rsid w:val="00F27AEF"/>
    <w:rsid w:val="00F47C73"/>
    <w:rsid w:val="00F51014"/>
    <w:rsid w:val="00F51A18"/>
    <w:rsid w:val="00F56885"/>
    <w:rsid w:val="00F60F5E"/>
    <w:rsid w:val="00F721AB"/>
    <w:rsid w:val="00F95C52"/>
    <w:rsid w:val="00FA13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0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7F5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77F5E"/>
  </w:style>
  <w:style w:type="paragraph" w:styleId="a5">
    <w:name w:val="footer"/>
    <w:basedOn w:val="a"/>
    <w:link w:val="a6"/>
    <w:uiPriority w:val="99"/>
    <w:unhideWhenUsed/>
    <w:rsid w:val="00277F5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77F5E"/>
  </w:style>
  <w:style w:type="paragraph" w:styleId="a7">
    <w:name w:val="List Paragraph"/>
    <w:basedOn w:val="a"/>
    <w:uiPriority w:val="99"/>
    <w:qFormat/>
    <w:rsid w:val="009D5DAB"/>
    <w:pPr>
      <w:ind w:left="720"/>
      <w:contextualSpacing/>
    </w:pPr>
  </w:style>
  <w:style w:type="character" w:styleId="a8">
    <w:name w:val="Hyperlink"/>
    <w:basedOn w:val="a0"/>
    <w:uiPriority w:val="99"/>
    <w:unhideWhenUsed/>
    <w:rsid w:val="00CC0878"/>
    <w:rPr>
      <w:color w:val="0000FF" w:themeColor="hyperlink"/>
      <w:u w:val="single"/>
    </w:rPr>
  </w:style>
  <w:style w:type="character" w:styleId="a9">
    <w:name w:val="Strong"/>
    <w:basedOn w:val="a0"/>
    <w:uiPriority w:val="99"/>
    <w:qFormat/>
    <w:rsid w:val="00CC0878"/>
    <w:rPr>
      <w:b/>
      <w:bCs/>
    </w:rPr>
  </w:style>
  <w:style w:type="paragraph" w:styleId="aa">
    <w:name w:val="Balloon Text"/>
    <w:basedOn w:val="a"/>
    <w:link w:val="ab"/>
    <w:uiPriority w:val="99"/>
    <w:semiHidden/>
    <w:unhideWhenUsed/>
    <w:rsid w:val="00575CA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75CA9"/>
    <w:rPr>
      <w:rFonts w:ascii="Tahoma" w:hAnsi="Tahoma" w:cs="Tahoma"/>
      <w:sz w:val="16"/>
      <w:szCs w:val="16"/>
    </w:rPr>
  </w:style>
  <w:style w:type="paragraph" w:styleId="ac">
    <w:name w:val="Normal (Web)"/>
    <w:basedOn w:val="a"/>
    <w:uiPriority w:val="99"/>
    <w:unhideWhenUsed/>
    <w:rsid w:val="00DF3F98"/>
    <w:rPr>
      <w:rFonts w:ascii="Times New Roman" w:hAnsi="Times New Roman" w:cs="Times New Roman"/>
      <w:sz w:val="24"/>
      <w:szCs w:val="24"/>
    </w:rPr>
  </w:style>
  <w:style w:type="character" w:customStyle="1" w:styleId="r">
    <w:name w:val="r"/>
    <w:basedOn w:val="a0"/>
    <w:rsid w:val="00451723"/>
  </w:style>
  <w:style w:type="numbering" w:customStyle="1" w:styleId="1">
    <w:name w:val="Нет списка1"/>
    <w:next w:val="a2"/>
    <w:uiPriority w:val="99"/>
    <w:semiHidden/>
    <w:unhideWhenUsed/>
    <w:rsid w:val="00DE503F"/>
  </w:style>
  <w:style w:type="numbering" w:customStyle="1" w:styleId="11">
    <w:name w:val="Нет списка11"/>
    <w:next w:val="a2"/>
    <w:uiPriority w:val="99"/>
    <w:semiHidden/>
    <w:unhideWhenUsed/>
    <w:rsid w:val="00DE503F"/>
  </w:style>
  <w:style w:type="paragraph" w:customStyle="1" w:styleId="ConsPlusCell">
    <w:name w:val="ConsPlusCell"/>
    <w:uiPriority w:val="99"/>
    <w:rsid w:val="00DE50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DE503F"/>
    <w:rPr>
      <w:rFonts w:cs="Times New Roman"/>
    </w:rPr>
  </w:style>
  <w:style w:type="paragraph" w:customStyle="1" w:styleId="tekstob">
    <w:name w:val="tekstob"/>
    <w:basedOn w:val="a"/>
    <w:uiPriority w:val="99"/>
    <w:rsid w:val="00DE503F"/>
    <w:pPr>
      <w:spacing w:before="100" w:beforeAutospacing="1" w:after="100" w:afterAutospacing="1" w:line="240" w:lineRule="auto"/>
    </w:pPr>
    <w:rPr>
      <w:rFonts w:ascii="Calibri" w:eastAsia="Calibri" w:hAnsi="Calibri" w:cs="Calibri"/>
      <w:sz w:val="24"/>
      <w:szCs w:val="24"/>
      <w:lang w:eastAsia="ru-RU"/>
    </w:rPr>
  </w:style>
  <w:style w:type="character" w:customStyle="1" w:styleId="ad">
    <w:name w:val="Основной текст_"/>
    <w:link w:val="10"/>
    <w:uiPriority w:val="99"/>
    <w:locked/>
    <w:rsid w:val="00DE503F"/>
    <w:rPr>
      <w:sz w:val="23"/>
      <w:shd w:val="clear" w:color="auto" w:fill="FFFFFF"/>
    </w:rPr>
  </w:style>
  <w:style w:type="paragraph" w:customStyle="1" w:styleId="10">
    <w:name w:val="Основной текст1"/>
    <w:basedOn w:val="a"/>
    <w:link w:val="ad"/>
    <w:uiPriority w:val="99"/>
    <w:rsid w:val="00DE503F"/>
    <w:pPr>
      <w:shd w:val="clear" w:color="auto" w:fill="FFFFFF"/>
      <w:spacing w:after="0" w:line="278" w:lineRule="exact"/>
      <w:jc w:val="center"/>
    </w:pPr>
    <w:rPr>
      <w:sz w:val="23"/>
      <w:shd w:val="clear" w:color="auto" w:fill="FFFFFF"/>
    </w:rPr>
  </w:style>
  <w:style w:type="character" w:customStyle="1" w:styleId="FontStyle73">
    <w:name w:val="Font Style73"/>
    <w:uiPriority w:val="99"/>
    <w:rsid w:val="00DE503F"/>
    <w:rPr>
      <w:rFonts w:ascii="Arial Unicode MS" w:eastAsia="Arial Unicode MS"/>
      <w:sz w:val="16"/>
    </w:rPr>
  </w:style>
  <w:style w:type="paragraph" w:customStyle="1" w:styleId="ConsPlusTitle">
    <w:name w:val="ConsPlusTitle"/>
    <w:uiPriority w:val="99"/>
    <w:rsid w:val="00DE503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2">
    <w:name w:val="Style2"/>
    <w:basedOn w:val="a"/>
    <w:uiPriority w:val="99"/>
    <w:rsid w:val="00DE503F"/>
    <w:pPr>
      <w:widowControl w:val="0"/>
      <w:autoSpaceDE w:val="0"/>
      <w:autoSpaceDN w:val="0"/>
      <w:adjustRightInd w:val="0"/>
      <w:spacing w:after="0" w:line="254" w:lineRule="exact"/>
      <w:ind w:firstLine="346"/>
      <w:jc w:val="both"/>
    </w:pPr>
    <w:rPr>
      <w:rFonts w:ascii="Arial" w:eastAsia="Times New Roman" w:hAnsi="Arial" w:cs="Arial"/>
      <w:sz w:val="24"/>
      <w:szCs w:val="24"/>
      <w:lang w:eastAsia="ru-RU"/>
    </w:rPr>
  </w:style>
  <w:style w:type="character" w:customStyle="1" w:styleId="FontStyle71">
    <w:name w:val="Font Style71"/>
    <w:uiPriority w:val="99"/>
    <w:rsid w:val="00DE503F"/>
    <w:rPr>
      <w:rFonts w:ascii="Arial Unicode MS" w:eastAsia="Arial Unicode MS"/>
      <w:sz w:val="12"/>
    </w:rPr>
  </w:style>
  <w:style w:type="character" w:customStyle="1" w:styleId="FontStyle58">
    <w:name w:val="Font Style58"/>
    <w:uiPriority w:val="99"/>
    <w:rsid w:val="00DE503F"/>
    <w:rPr>
      <w:rFonts w:ascii="Times New Roman" w:hAnsi="Times New Roman"/>
      <w:sz w:val="24"/>
    </w:rPr>
  </w:style>
  <w:style w:type="paragraph" w:customStyle="1" w:styleId="Style17">
    <w:name w:val="Style17"/>
    <w:basedOn w:val="a"/>
    <w:uiPriority w:val="99"/>
    <w:rsid w:val="00DE503F"/>
    <w:pPr>
      <w:widowControl w:val="0"/>
      <w:autoSpaceDE w:val="0"/>
      <w:autoSpaceDN w:val="0"/>
      <w:adjustRightInd w:val="0"/>
      <w:spacing w:after="0" w:line="326" w:lineRule="exact"/>
      <w:ind w:firstLine="970"/>
      <w:jc w:val="both"/>
    </w:pPr>
    <w:rPr>
      <w:rFonts w:ascii="Calibri" w:eastAsia="Calibri" w:hAnsi="Calibri" w:cs="Calibri"/>
      <w:sz w:val="24"/>
      <w:szCs w:val="24"/>
      <w:lang w:eastAsia="ru-RU"/>
    </w:rPr>
  </w:style>
  <w:style w:type="character" w:customStyle="1" w:styleId="FontStyle59">
    <w:name w:val="Font Style59"/>
    <w:uiPriority w:val="99"/>
    <w:rsid w:val="00DE503F"/>
    <w:rPr>
      <w:rFonts w:ascii="Times New Roman" w:hAnsi="Times New Roman"/>
      <w:i/>
      <w:spacing w:val="10"/>
      <w:sz w:val="24"/>
    </w:rPr>
  </w:style>
  <w:style w:type="character" w:customStyle="1" w:styleId="FontStyle14">
    <w:name w:val="Font Style14"/>
    <w:uiPriority w:val="99"/>
    <w:rsid w:val="00DE503F"/>
    <w:rPr>
      <w:rFonts w:ascii="Arial" w:hAnsi="Arial"/>
      <w:sz w:val="18"/>
    </w:rPr>
  </w:style>
  <w:style w:type="character" w:customStyle="1" w:styleId="fontstyle16">
    <w:name w:val="fontstyle16"/>
    <w:uiPriority w:val="99"/>
    <w:rsid w:val="00DE503F"/>
    <w:rPr>
      <w:rFonts w:ascii="Times New Roman" w:hAnsi="Times New Roman"/>
    </w:rPr>
  </w:style>
  <w:style w:type="paragraph" w:customStyle="1" w:styleId="style1">
    <w:name w:val="style1"/>
    <w:basedOn w:val="a"/>
    <w:uiPriority w:val="99"/>
    <w:rsid w:val="00DE50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cterstyle1">
    <w:name w:val="characterstyle1"/>
    <w:uiPriority w:val="99"/>
    <w:rsid w:val="00DE503F"/>
    <w:rPr>
      <w:rFonts w:cs="Times New Roman"/>
    </w:rPr>
  </w:style>
  <w:style w:type="paragraph" w:customStyle="1" w:styleId="ConsPlusNormal">
    <w:name w:val="ConsPlusNormal"/>
    <w:uiPriority w:val="99"/>
    <w:rsid w:val="00DE503F"/>
    <w:pPr>
      <w:autoSpaceDE w:val="0"/>
      <w:autoSpaceDN w:val="0"/>
      <w:adjustRightInd w:val="0"/>
      <w:spacing w:after="0" w:line="240" w:lineRule="auto"/>
    </w:pPr>
    <w:rPr>
      <w:rFonts w:ascii="Arial" w:eastAsia="Times New Roman" w:hAnsi="Arial" w:cs="Arial"/>
      <w:sz w:val="20"/>
      <w:szCs w:val="20"/>
      <w:lang w:eastAsia="ru-RU"/>
    </w:rPr>
  </w:style>
  <w:style w:type="paragraph" w:styleId="ae">
    <w:name w:val="No Spacing"/>
    <w:uiPriority w:val="99"/>
    <w:qFormat/>
    <w:rsid w:val="00DE503F"/>
    <w:pPr>
      <w:spacing w:after="0" w:line="240" w:lineRule="auto"/>
    </w:pPr>
    <w:rPr>
      <w:rFonts w:ascii="Calibri" w:eastAsia="Calibri" w:hAnsi="Calibri" w:cs="Calibri"/>
    </w:rPr>
  </w:style>
  <w:style w:type="character" w:customStyle="1" w:styleId="newstext">
    <w:name w:val="newstext"/>
    <w:uiPriority w:val="99"/>
    <w:rsid w:val="00DE503F"/>
  </w:style>
  <w:style w:type="paragraph" w:styleId="af">
    <w:name w:val="Body Text"/>
    <w:basedOn w:val="a"/>
    <w:link w:val="af0"/>
    <w:uiPriority w:val="99"/>
    <w:rsid w:val="00DE503F"/>
    <w:pPr>
      <w:spacing w:after="0" w:line="360" w:lineRule="auto"/>
      <w:jc w:val="both"/>
    </w:pPr>
    <w:rPr>
      <w:rFonts w:ascii="Times New Roman" w:eastAsia="Calibri" w:hAnsi="Times New Roman" w:cs="Times New Roman"/>
      <w:sz w:val="24"/>
      <w:szCs w:val="24"/>
      <w:lang w:val="x-none" w:eastAsia="ru-RU"/>
    </w:rPr>
  </w:style>
  <w:style w:type="character" w:customStyle="1" w:styleId="af0">
    <w:name w:val="Основной текст Знак"/>
    <w:basedOn w:val="a0"/>
    <w:link w:val="af"/>
    <w:uiPriority w:val="99"/>
    <w:rsid w:val="00DE503F"/>
    <w:rPr>
      <w:rFonts w:ascii="Times New Roman" w:eastAsia="Calibri" w:hAnsi="Times New Roman" w:cs="Times New Roman"/>
      <w:sz w:val="24"/>
      <w:szCs w:val="24"/>
      <w:lang w:val="x-none" w:eastAsia="ru-RU"/>
    </w:rPr>
  </w:style>
  <w:style w:type="paragraph" w:styleId="af1">
    <w:name w:val="Body Text Indent"/>
    <w:basedOn w:val="a"/>
    <w:link w:val="af2"/>
    <w:uiPriority w:val="99"/>
    <w:rsid w:val="00DE503F"/>
    <w:pPr>
      <w:spacing w:after="120"/>
      <w:ind w:left="283"/>
    </w:pPr>
    <w:rPr>
      <w:rFonts w:ascii="Calibri" w:eastAsia="Calibri" w:hAnsi="Calibri" w:cs="Times New Roman"/>
      <w:sz w:val="20"/>
      <w:szCs w:val="20"/>
      <w:lang w:val="x-none" w:eastAsia="x-none"/>
    </w:rPr>
  </w:style>
  <w:style w:type="character" w:customStyle="1" w:styleId="af2">
    <w:name w:val="Основной текст с отступом Знак"/>
    <w:basedOn w:val="a0"/>
    <w:link w:val="af1"/>
    <w:uiPriority w:val="99"/>
    <w:rsid w:val="00DE503F"/>
    <w:rPr>
      <w:rFonts w:ascii="Calibri" w:eastAsia="Calibri" w:hAnsi="Calibri" w:cs="Times New Roman"/>
      <w:sz w:val="20"/>
      <w:szCs w:val="20"/>
      <w:lang w:val="x-none" w:eastAsia="x-none"/>
    </w:rPr>
  </w:style>
  <w:style w:type="paragraph" w:customStyle="1" w:styleId="ConsPlusNonformat">
    <w:name w:val="ConsPlusNonformat"/>
    <w:uiPriority w:val="99"/>
    <w:rsid w:val="00DE503F"/>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f3">
    <w:name w:val="Table Grid"/>
    <w:basedOn w:val="a1"/>
    <w:uiPriority w:val="99"/>
    <w:rsid w:val="00DE50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ws">
    <w:name w:val="news"/>
    <w:uiPriority w:val="99"/>
    <w:rsid w:val="00DE503F"/>
    <w:rPr>
      <w:rFonts w:cs="Times New Roman"/>
    </w:rPr>
  </w:style>
  <w:style w:type="paragraph" w:customStyle="1" w:styleId="txt">
    <w:name w:val="txt"/>
    <w:basedOn w:val="a"/>
    <w:uiPriority w:val="99"/>
    <w:rsid w:val="00DE503F"/>
    <w:pPr>
      <w:spacing w:after="144" w:line="240" w:lineRule="auto"/>
    </w:pPr>
    <w:rPr>
      <w:rFonts w:ascii="Times New Roman" w:eastAsia="Times New Roman" w:hAnsi="Times New Roman" w:cs="Times New Roman"/>
      <w:color w:val="000000"/>
      <w:sz w:val="24"/>
      <w:szCs w:val="24"/>
      <w:lang w:eastAsia="ru-RU"/>
    </w:rPr>
  </w:style>
  <w:style w:type="paragraph" w:customStyle="1" w:styleId="12">
    <w:name w:val="Знак1"/>
    <w:basedOn w:val="a"/>
    <w:uiPriority w:val="99"/>
    <w:rsid w:val="00DE503F"/>
    <w:pPr>
      <w:spacing w:after="0" w:line="240" w:lineRule="auto"/>
    </w:pPr>
    <w:rPr>
      <w:rFonts w:ascii="Verdana" w:eastAsia="Times New Roman" w:hAnsi="Verdana" w:cs="Verdana"/>
      <w:sz w:val="20"/>
      <w:szCs w:val="20"/>
      <w:lang w:val="en-US"/>
    </w:rPr>
  </w:style>
  <w:style w:type="paragraph" w:customStyle="1" w:styleId="13">
    <w:name w:val="Знак Знак1 Знак Знак Знак Знак"/>
    <w:basedOn w:val="a"/>
    <w:uiPriority w:val="99"/>
    <w:rsid w:val="00DE503F"/>
    <w:pPr>
      <w:spacing w:after="0" w:line="240" w:lineRule="auto"/>
    </w:pPr>
    <w:rPr>
      <w:rFonts w:ascii="Verdana" w:eastAsia="Calibri" w:hAnsi="Verdana" w:cs="Verdana"/>
      <w:sz w:val="20"/>
      <w:szCs w:val="20"/>
      <w:lang w:val="en-US"/>
    </w:rPr>
  </w:style>
  <w:style w:type="paragraph" w:customStyle="1" w:styleId="af4">
    <w:name w:val="Знак"/>
    <w:basedOn w:val="a"/>
    <w:uiPriority w:val="99"/>
    <w:rsid w:val="00DE503F"/>
    <w:pPr>
      <w:spacing w:after="160" w:line="240" w:lineRule="exact"/>
    </w:pPr>
    <w:rPr>
      <w:rFonts w:ascii="Verdana" w:eastAsia="Calibri" w:hAnsi="Verdana" w:cs="Verdana"/>
      <w:sz w:val="20"/>
      <w:szCs w:val="20"/>
      <w:lang w:val="en-US"/>
    </w:rPr>
  </w:style>
  <w:style w:type="paragraph" w:customStyle="1" w:styleId="CharChar1">
    <w:name w:val="Char Char1 Знак Знак Знак"/>
    <w:basedOn w:val="a"/>
    <w:uiPriority w:val="99"/>
    <w:rsid w:val="00DE503F"/>
    <w:pPr>
      <w:spacing w:after="0" w:line="240" w:lineRule="auto"/>
    </w:pPr>
    <w:rPr>
      <w:rFonts w:ascii="Verdana" w:eastAsia="Calibri" w:hAnsi="Verdana" w:cs="Verdana"/>
      <w:sz w:val="20"/>
      <w:szCs w:val="20"/>
      <w:lang w:val="en-US"/>
    </w:rPr>
  </w:style>
  <w:style w:type="table" w:customStyle="1" w:styleId="14">
    <w:name w:val="Сетка таблицы1"/>
    <w:basedOn w:val="a1"/>
    <w:next w:val="af3"/>
    <w:uiPriority w:val="59"/>
    <w:rsid w:val="00DE503F"/>
    <w:pPr>
      <w:spacing w:after="0" w:line="240" w:lineRule="auto"/>
      <w:ind w:left="35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nhideWhenUsed/>
    <w:rsid w:val="00DE503F"/>
    <w:pPr>
      <w:spacing w:after="120" w:line="480" w:lineRule="auto"/>
    </w:pPr>
  </w:style>
  <w:style w:type="character" w:customStyle="1" w:styleId="20">
    <w:name w:val="Основной текст 2 Знак"/>
    <w:basedOn w:val="a0"/>
    <w:link w:val="2"/>
    <w:rsid w:val="00DE503F"/>
  </w:style>
  <w:style w:type="character" w:styleId="af5">
    <w:name w:val="FollowedHyperlink"/>
    <w:basedOn w:val="a0"/>
    <w:uiPriority w:val="99"/>
    <w:semiHidden/>
    <w:unhideWhenUsed/>
    <w:rsid w:val="00DE503F"/>
    <w:rPr>
      <w:color w:val="800080" w:themeColor="followedHyperlink"/>
      <w:u w:val="single"/>
    </w:rPr>
  </w:style>
  <w:style w:type="paragraph" w:customStyle="1" w:styleId="ConsCell">
    <w:name w:val="ConsCell"/>
    <w:rsid w:val="00DE503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6">
    <w:name w:val="таблица"/>
    <w:rsid w:val="00DE503F"/>
    <w:pPr>
      <w:spacing w:after="0" w:line="240" w:lineRule="auto"/>
      <w:jc w:val="right"/>
    </w:pPr>
    <w:rPr>
      <w:rFonts w:ascii="Times New Roman" w:eastAsia="Times New Roman"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0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7F5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77F5E"/>
  </w:style>
  <w:style w:type="paragraph" w:styleId="a5">
    <w:name w:val="footer"/>
    <w:basedOn w:val="a"/>
    <w:link w:val="a6"/>
    <w:uiPriority w:val="99"/>
    <w:unhideWhenUsed/>
    <w:rsid w:val="00277F5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77F5E"/>
  </w:style>
  <w:style w:type="paragraph" w:styleId="a7">
    <w:name w:val="List Paragraph"/>
    <w:basedOn w:val="a"/>
    <w:uiPriority w:val="99"/>
    <w:qFormat/>
    <w:rsid w:val="009D5DAB"/>
    <w:pPr>
      <w:ind w:left="720"/>
      <w:contextualSpacing/>
    </w:pPr>
  </w:style>
  <w:style w:type="character" w:styleId="a8">
    <w:name w:val="Hyperlink"/>
    <w:basedOn w:val="a0"/>
    <w:uiPriority w:val="99"/>
    <w:unhideWhenUsed/>
    <w:rsid w:val="00CC0878"/>
    <w:rPr>
      <w:color w:val="0000FF" w:themeColor="hyperlink"/>
      <w:u w:val="single"/>
    </w:rPr>
  </w:style>
  <w:style w:type="character" w:styleId="a9">
    <w:name w:val="Strong"/>
    <w:basedOn w:val="a0"/>
    <w:uiPriority w:val="99"/>
    <w:qFormat/>
    <w:rsid w:val="00CC0878"/>
    <w:rPr>
      <w:b/>
      <w:bCs/>
    </w:rPr>
  </w:style>
  <w:style w:type="paragraph" w:styleId="aa">
    <w:name w:val="Balloon Text"/>
    <w:basedOn w:val="a"/>
    <w:link w:val="ab"/>
    <w:uiPriority w:val="99"/>
    <w:semiHidden/>
    <w:unhideWhenUsed/>
    <w:rsid w:val="00575CA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75CA9"/>
    <w:rPr>
      <w:rFonts w:ascii="Tahoma" w:hAnsi="Tahoma" w:cs="Tahoma"/>
      <w:sz w:val="16"/>
      <w:szCs w:val="16"/>
    </w:rPr>
  </w:style>
  <w:style w:type="paragraph" w:styleId="ac">
    <w:name w:val="Normal (Web)"/>
    <w:basedOn w:val="a"/>
    <w:uiPriority w:val="99"/>
    <w:unhideWhenUsed/>
    <w:rsid w:val="00DF3F98"/>
    <w:rPr>
      <w:rFonts w:ascii="Times New Roman" w:hAnsi="Times New Roman" w:cs="Times New Roman"/>
      <w:sz w:val="24"/>
      <w:szCs w:val="24"/>
    </w:rPr>
  </w:style>
  <w:style w:type="character" w:customStyle="1" w:styleId="r">
    <w:name w:val="r"/>
    <w:basedOn w:val="a0"/>
    <w:rsid w:val="00451723"/>
  </w:style>
  <w:style w:type="numbering" w:customStyle="1" w:styleId="1">
    <w:name w:val="Нет списка1"/>
    <w:next w:val="a2"/>
    <w:uiPriority w:val="99"/>
    <w:semiHidden/>
    <w:unhideWhenUsed/>
    <w:rsid w:val="00DE503F"/>
  </w:style>
  <w:style w:type="numbering" w:customStyle="1" w:styleId="11">
    <w:name w:val="Нет списка11"/>
    <w:next w:val="a2"/>
    <w:uiPriority w:val="99"/>
    <w:semiHidden/>
    <w:unhideWhenUsed/>
    <w:rsid w:val="00DE503F"/>
  </w:style>
  <w:style w:type="paragraph" w:customStyle="1" w:styleId="ConsPlusCell">
    <w:name w:val="ConsPlusCell"/>
    <w:uiPriority w:val="99"/>
    <w:rsid w:val="00DE50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DE503F"/>
    <w:rPr>
      <w:rFonts w:cs="Times New Roman"/>
    </w:rPr>
  </w:style>
  <w:style w:type="paragraph" w:customStyle="1" w:styleId="tekstob">
    <w:name w:val="tekstob"/>
    <w:basedOn w:val="a"/>
    <w:uiPriority w:val="99"/>
    <w:rsid w:val="00DE503F"/>
    <w:pPr>
      <w:spacing w:before="100" w:beforeAutospacing="1" w:after="100" w:afterAutospacing="1" w:line="240" w:lineRule="auto"/>
    </w:pPr>
    <w:rPr>
      <w:rFonts w:ascii="Calibri" w:eastAsia="Calibri" w:hAnsi="Calibri" w:cs="Calibri"/>
      <w:sz w:val="24"/>
      <w:szCs w:val="24"/>
      <w:lang w:eastAsia="ru-RU"/>
    </w:rPr>
  </w:style>
  <w:style w:type="character" w:customStyle="1" w:styleId="ad">
    <w:name w:val="Основной текст_"/>
    <w:link w:val="10"/>
    <w:uiPriority w:val="99"/>
    <w:locked/>
    <w:rsid w:val="00DE503F"/>
    <w:rPr>
      <w:sz w:val="23"/>
      <w:shd w:val="clear" w:color="auto" w:fill="FFFFFF"/>
    </w:rPr>
  </w:style>
  <w:style w:type="paragraph" w:customStyle="1" w:styleId="10">
    <w:name w:val="Основной текст1"/>
    <w:basedOn w:val="a"/>
    <w:link w:val="ad"/>
    <w:uiPriority w:val="99"/>
    <w:rsid w:val="00DE503F"/>
    <w:pPr>
      <w:shd w:val="clear" w:color="auto" w:fill="FFFFFF"/>
      <w:spacing w:after="0" w:line="278" w:lineRule="exact"/>
      <w:jc w:val="center"/>
    </w:pPr>
    <w:rPr>
      <w:sz w:val="23"/>
      <w:shd w:val="clear" w:color="auto" w:fill="FFFFFF"/>
    </w:rPr>
  </w:style>
  <w:style w:type="character" w:customStyle="1" w:styleId="FontStyle73">
    <w:name w:val="Font Style73"/>
    <w:uiPriority w:val="99"/>
    <w:rsid w:val="00DE503F"/>
    <w:rPr>
      <w:rFonts w:ascii="Arial Unicode MS" w:eastAsia="Arial Unicode MS"/>
      <w:sz w:val="16"/>
    </w:rPr>
  </w:style>
  <w:style w:type="paragraph" w:customStyle="1" w:styleId="ConsPlusTitle">
    <w:name w:val="ConsPlusTitle"/>
    <w:uiPriority w:val="99"/>
    <w:rsid w:val="00DE503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2">
    <w:name w:val="Style2"/>
    <w:basedOn w:val="a"/>
    <w:uiPriority w:val="99"/>
    <w:rsid w:val="00DE503F"/>
    <w:pPr>
      <w:widowControl w:val="0"/>
      <w:autoSpaceDE w:val="0"/>
      <w:autoSpaceDN w:val="0"/>
      <w:adjustRightInd w:val="0"/>
      <w:spacing w:after="0" w:line="254" w:lineRule="exact"/>
      <w:ind w:firstLine="346"/>
      <w:jc w:val="both"/>
    </w:pPr>
    <w:rPr>
      <w:rFonts w:ascii="Arial" w:eastAsia="Times New Roman" w:hAnsi="Arial" w:cs="Arial"/>
      <w:sz w:val="24"/>
      <w:szCs w:val="24"/>
      <w:lang w:eastAsia="ru-RU"/>
    </w:rPr>
  </w:style>
  <w:style w:type="character" w:customStyle="1" w:styleId="FontStyle71">
    <w:name w:val="Font Style71"/>
    <w:uiPriority w:val="99"/>
    <w:rsid w:val="00DE503F"/>
    <w:rPr>
      <w:rFonts w:ascii="Arial Unicode MS" w:eastAsia="Arial Unicode MS"/>
      <w:sz w:val="12"/>
    </w:rPr>
  </w:style>
  <w:style w:type="character" w:customStyle="1" w:styleId="FontStyle58">
    <w:name w:val="Font Style58"/>
    <w:uiPriority w:val="99"/>
    <w:rsid w:val="00DE503F"/>
    <w:rPr>
      <w:rFonts w:ascii="Times New Roman" w:hAnsi="Times New Roman"/>
      <w:sz w:val="24"/>
    </w:rPr>
  </w:style>
  <w:style w:type="paragraph" w:customStyle="1" w:styleId="Style17">
    <w:name w:val="Style17"/>
    <w:basedOn w:val="a"/>
    <w:uiPriority w:val="99"/>
    <w:rsid w:val="00DE503F"/>
    <w:pPr>
      <w:widowControl w:val="0"/>
      <w:autoSpaceDE w:val="0"/>
      <w:autoSpaceDN w:val="0"/>
      <w:adjustRightInd w:val="0"/>
      <w:spacing w:after="0" w:line="326" w:lineRule="exact"/>
      <w:ind w:firstLine="970"/>
      <w:jc w:val="both"/>
    </w:pPr>
    <w:rPr>
      <w:rFonts w:ascii="Calibri" w:eastAsia="Calibri" w:hAnsi="Calibri" w:cs="Calibri"/>
      <w:sz w:val="24"/>
      <w:szCs w:val="24"/>
      <w:lang w:eastAsia="ru-RU"/>
    </w:rPr>
  </w:style>
  <w:style w:type="character" w:customStyle="1" w:styleId="FontStyle59">
    <w:name w:val="Font Style59"/>
    <w:uiPriority w:val="99"/>
    <w:rsid w:val="00DE503F"/>
    <w:rPr>
      <w:rFonts w:ascii="Times New Roman" w:hAnsi="Times New Roman"/>
      <w:i/>
      <w:spacing w:val="10"/>
      <w:sz w:val="24"/>
    </w:rPr>
  </w:style>
  <w:style w:type="character" w:customStyle="1" w:styleId="FontStyle14">
    <w:name w:val="Font Style14"/>
    <w:uiPriority w:val="99"/>
    <w:rsid w:val="00DE503F"/>
    <w:rPr>
      <w:rFonts w:ascii="Arial" w:hAnsi="Arial"/>
      <w:sz w:val="18"/>
    </w:rPr>
  </w:style>
  <w:style w:type="character" w:customStyle="1" w:styleId="fontstyle16">
    <w:name w:val="fontstyle16"/>
    <w:uiPriority w:val="99"/>
    <w:rsid w:val="00DE503F"/>
    <w:rPr>
      <w:rFonts w:ascii="Times New Roman" w:hAnsi="Times New Roman"/>
    </w:rPr>
  </w:style>
  <w:style w:type="paragraph" w:customStyle="1" w:styleId="style1">
    <w:name w:val="style1"/>
    <w:basedOn w:val="a"/>
    <w:uiPriority w:val="99"/>
    <w:rsid w:val="00DE50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cterstyle1">
    <w:name w:val="characterstyle1"/>
    <w:uiPriority w:val="99"/>
    <w:rsid w:val="00DE503F"/>
    <w:rPr>
      <w:rFonts w:cs="Times New Roman"/>
    </w:rPr>
  </w:style>
  <w:style w:type="paragraph" w:customStyle="1" w:styleId="ConsPlusNormal">
    <w:name w:val="ConsPlusNormal"/>
    <w:uiPriority w:val="99"/>
    <w:rsid w:val="00DE503F"/>
    <w:pPr>
      <w:autoSpaceDE w:val="0"/>
      <w:autoSpaceDN w:val="0"/>
      <w:adjustRightInd w:val="0"/>
      <w:spacing w:after="0" w:line="240" w:lineRule="auto"/>
    </w:pPr>
    <w:rPr>
      <w:rFonts w:ascii="Arial" w:eastAsia="Times New Roman" w:hAnsi="Arial" w:cs="Arial"/>
      <w:sz w:val="20"/>
      <w:szCs w:val="20"/>
      <w:lang w:eastAsia="ru-RU"/>
    </w:rPr>
  </w:style>
  <w:style w:type="paragraph" w:styleId="ae">
    <w:name w:val="No Spacing"/>
    <w:uiPriority w:val="99"/>
    <w:qFormat/>
    <w:rsid w:val="00DE503F"/>
    <w:pPr>
      <w:spacing w:after="0" w:line="240" w:lineRule="auto"/>
    </w:pPr>
    <w:rPr>
      <w:rFonts w:ascii="Calibri" w:eastAsia="Calibri" w:hAnsi="Calibri" w:cs="Calibri"/>
    </w:rPr>
  </w:style>
  <w:style w:type="character" w:customStyle="1" w:styleId="newstext">
    <w:name w:val="newstext"/>
    <w:uiPriority w:val="99"/>
    <w:rsid w:val="00DE503F"/>
  </w:style>
  <w:style w:type="paragraph" w:styleId="af">
    <w:name w:val="Body Text"/>
    <w:basedOn w:val="a"/>
    <w:link w:val="af0"/>
    <w:uiPriority w:val="99"/>
    <w:rsid w:val="00DE503F"/>
    <w:pPr>
      <w:spacing w:after="0" w:line="360" w:lineRule="auto"/>
      <w:jc w:val="both"/>
    </w:pPr>
    <w:rPr>
      <w:rFonts w:ascii="Times New Roman" w:eastAsia="Calibri" w:hAnsi="Times New Roman" w:cs="Times New Roman"/>
      <w:sz w:val="24"/>
      <w:szCs w:val="24"/>
      <w:lang w:val="x-none" w:eastAsia="ru-RU"/>
    </w:rPr>
  </w:style>
  <w:style w:type="character" w:customStyle="1" w:styleId="af0">
    <w:name w:val="Основной текст Знак"/>
    <w:basedOn w:val="a0"/>
    <w:link w:val="af"/>
    <w:uiPriority w:val="99"/>
    <w:rsid w:val="00DE503F"/>
    <w:rPr>
      <w:rFonts w:ascii="Times New Roman" w:eastAsia="Calibri" w:hAnsi="Times New Roman" w:cs="Times New Roman"/>
      <w:sz w:val="24"/>
      <w:szCs w:val="24"/>
      <w:lang w:val="x-none" w:eastAsia="ru-RU"/>
    </w:rPr>
  </w:style>
  <w:style w:type="paragraph" w:styleId="af1">
    <w:name w:val="Body Text Indent"/>
    <w:basedOn w:val="a"/>
    <w:link w:val="af2"/>
    <w:uiPriority w:val="99"/>
    <w:rsid w:val="00DE503F"/>
    <w:pPr>
      <w:spacing w:after="120"/>
      <w:ind w:left="283"/>
    </w:pPr>
    <w:rPr>
      <w:rFonts w:ascii="Calibri" w:eastAsia="Calibri" w:hAnsi="Calibri" w:cs="Times New Roman"/>
      <w:sz w:val="20"/>
      <w:szCs w:val="20"/>
      <w:lang w:val="x-none" w:eastAsia="x-none"/>
    </w:rPr>
  </w:style>
  <w:style w:type="character" w:customStyle="1" w:styleId="af2">
    <w:name w:val="Основной текст с отступом Знак"/>
    <w:basedOn w:val="a0"/>
    <w:link w:val="af1"/>
    <w:uiPriority w:val="99"/>
    <w:rsid w:val="00DE503F"/>
    <w:rPr>
      <w:rFonts w:ascii="Calibri" w:eastAsia="Calibri" w:hAnsi="Calibri" w:cs="Times New Roman"/>
      <w:sz w:val="20"/>
      <w:szCs w:val="20"/>
      <w:lang w:val="x-none" w:eastAsia="x-none"/>
    </w:rPr>
  </w:style>
  <w:style w:type="paragraph" w:customStyle="1" w:styleId="ConsPlusNonformat">
    <w:name w:val="ConsPlusNonformat"/>
    <w:uiPriority w:val="99"/>
    <w:rsid w:val="00DE503F"/>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f3">
    <w:name w:val="Table Grid"/>
    <w:basedOn w:val="a1"/>
    <w:uiPriority w:val="99"/>
    <w:rsid w:val="00DE50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ws">
    <w:name w:val="news"/>
    <w:uiPriority w:val="99"/>
    <w:rsid w:val="00DE503F"/>
    <w:rPr>
      <w:rFonts w:cs="Times New Roman"/>
    </w:rPr>
  </w:style>
  <w:style w:type="paragraph" w:customStyle="1" w:styleId="txt">
    <w:name w:val="txt"/>
    <w:basedOn w:val="a"/>
    <w:uiPriority w:val="99"/>
    <w:rsid w:val="00DE503F"/>
    <w:pPr>
      <w:spacing w:after="144" w:line="240" w:lineRule="auto"/>
    </w:pPr>
    <w:rPr>
      <w:rFonts w:ascii="Times New Roman" w:eastAsia="Times New Roman" w:hAnsi="Times New Roman" w:cs="Times New Roman"/>
      <w:color w:val="000000"/>
      <w:sz w:val="24"/>
      <w:szCs w:val="24"/>
      <w:lang w:eastAsia="ru-RU"/>
    </w:rPr>
  </w:style>
  <w:style w:type="paragraph" w:customStyle="1" w:styleId="12">
    <w:name w:val="Знак1"/>
    <w:basedOn w:val="a"/>
    <w:uiPriority w:val="99"/>
    <w:rsid w:val="00DE503F"/>
    <w:pPr>
      <w:spacing w:after="0" w:line="240" w:lineRule="auto"/>
    </w:pPr>
    <w:rPr>
      <w:rFonts w:ascii="Verdana" w:eastAsia="Times New Roman" w:hAnsi="Verdana" w:cs="Verdana"/>
      <w:sz w:val="20"/>
      <w:szCs w:val="20"/>
      <w:lang w:val="en-US"/>
    </w:rPr>
  </w:style>
  <w:style w:type="paragraph" w:customStyle="1" w:styleId="13">
    <w:name w:val="Знак Знак1 Знак Знак Знак Знак"/>
    <w:basedOn w:val="a"/>
    <w:uiPriority w:val="99"/>
    <w:rsid w:val="00DE503F"/>
    <w:pPr>
      <w:spacing w:after="0" w:line="240" w:lineRule="auto"/>
    </w:pPr>
    <w:rPr>
      <w:rFonts w:ascii="Verdana" w:eastAsia="Calibri" w:hAnsi="Verdana" w:cs="Verdana"/>
      <w:sz w:val="20"/>
      <w:szCs w:val="20"/>
      <w:lang w:val="en-US"/>
    </w:rPr>
  </w:style>
  <w:style w:type="paragraph" w:customStyle="1" w:styleId="af4">
    <w:name w:val="Знак"/>
    <w:basedOn w:val="a"/>
    <w:uiPriority w:val="99"/>
    <w:rsid w:val="00DE503F"/>
    <w:pPr>
      <w:spacing w:after="160" w:line="240" w:lineRule="exact"/>
    </w:pPr>
    <w:rPr>
      <w:rFonts w:ascii="Verdana" w:eastAsia="Calibri" w:hAnsi="Verdana" w:cs="Verdana"/>
      <w:sz w:val="20"/>
      <w:szCs w:val="20"/>
      <w:lang w:val="en-US"/>
    </w:rPr>
  </w:style>
  <w:style w:type="paragraph" w:customStyle="1" w:styleId="CharChar1">
    <w:name w:val="Char Char1 Знак Знак Знак"/>
    <w:basedOn w:val="a"/>
    <w:uiPriority w:val="99"/>
    <w:rsid w:val="00DE503F"/>
    <w:pPr>
      <w:spacing w:after="0" w:line="240" w:lineRule="auto"/>
    </w:pPr>
    <w:rPr>
      <w:rFonts w:ascii="Verdana" w:eastAsia="Calibri" w:hAnsi="Verdana" w:cs="Verdana"/>
      <w:sz w:val="20"/>
      <w:szCs w:val="20"/>
      <w:lang w:val="en-US"/>
    </w:rPr>
  </w:style>
  <w:style w:type="table" w:customStyle="1" w:styleId="14">
    <w:name w:val="Сетка таблицы1"/>
    <w:basedOn w:val="a1"/>
    <w:next w:val="af3"/>
    <w:uiPriority w:val="59"/>
    <w:rsid w:val="00DE503F"/>
    <w:pPr>
      <w:spacing w:after="0" w:line="240" w:lineRule="auto"/>
      <w:ind w:left="35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nhideWhenUsed/>
    <w:rsid w:val="00DE503F"/>
    <w:pPr>
      <w:spacing w:after="120" w:line="480" w:lineRule="auto"/>
    </w:pPr>
  </w:style>
  <w:style w:type="character" w:customStyle="1" w:styleId="20">
    <w:name w:val="Основной текст 2 Знак"/>
    <w:basedOn w:val="a0"/>
    <w:link w:val="2"/>
    <w:rsid w:val="00DE503F"/>
  </w:style>
  <w:style w:type="character" w:styleId="af5">
    <w:name w:val="FollowedHyperlink"/>
    <w:basedOn w:val="a0"/>
    <w:uiPriority w:val="99"/>
    <w:semiHidden/>
    <w:unhideWhenUsed/>
    <w:rsid w:val="00DE503F"/>
    <w:rPr>
      <w:color w:val="800080" w:themeColor="followedHyperlink"/>
      <w:u w:val="single"/>
    </w:rPr>
  </w:style>
  <w:style w:type="paragraph" w:customStyle="1" w:styleId="ConsCell">
    <w:name w:val="ConsCell"/>
    <w:rsid w:val="00DE503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6">
    <w:name w:val="таблица"/>
    <w:rsid w:val="00DE503F"/>
    <w:pPr>
      <w:spacing w:after="0" w:line="240" w:lineRule="auto"/>
      <w:jc w:val="right"/>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0728">
      <w:bodyDiv w:val="1"/>
      <w:marLeft w:val="0"/>
      <w:marRight w:val="0"/>
      <w:marTop w:val="0"/>
      <w:marBottom w:val="0"/>
      <w:divBdr>
        <w:top w:val="none" w:sz="0" w:space="0" w:color="auto"/>
        <w:left w:val="none" w:sz="0" w:space="0" w:color="auto"/>
        <w:bottom w:val="none" w:sz="0" w:space="0" w:color="auto"/>
        <w:right w:val="none" w:sz="0" w:space="0" w:color="auto"/>
      </w:divBdr>
    </w:div>
    <w:div w:id="1126893136">
      <w:bodyDiv w:val="1"/>
      <w:marLeft w:val="0"/>
      <w:marRight w:val="0"/>
      <w:marTop w:val="0"/>
      <w:marBottom w:val="0"/>
      <w:divBdr>
        <w:top w:val="none" w:sz="0" w:space="0" w:color="auto"/>
        <w:left w:val="none" w:sz="0" w:space="0" w:color="auto"/>
        <w:bottom w:val="none" w:sz="0" w:space="0" w:color="auto"/>
        <w:right w:val="none" w:sz="0" w:space="0" w:color="auto"/>
      </w:divBdr>
      <w:divsChild>
        <w:div w:id="568266309">
          <w:marLeft w:val="0"/>
          <w:marRight w:val="0"/>
          <w:marTop w:val="0"/>
          <w:marBottom w:val="0"/>
          <w:divBdr>
            <w:top w:val="none" w:sz="0" w:space="0" w:color="auto"/>
            <w:left w:val="none" w:sz="0" w:space="0" w:color="auto"/>
            <w:bottom w:val="none" w:sz="0" w:space="0" w:color="auto"/>
            <w:right w:val="none" w:sz="0" w:space="0" w:color="auto"/>
          </w:divBdr>
        </w:div>
        <w:div w:id="107361781">
          <w:marLeft w:val="0"/>
          <w:marRight w:val="0"/>
          <w:marTop w:val="0"/>
          <w:marBottom w:val="0"/>
          <w:divBdr>
            <w:top w:val="none" w:sz="0" w:space="0" w:color="auto"/>
            <w:left w:val="none" w:sz="0" w:space="0" w:color="auto"/>
            <w:bottom w:val="none" w:sz="0" w:space="0" w:color="auto"/>
            <w:right w:val="none" w:sz="0" w:space="0" w:color="auto"/>
          </w:divBdr>
        </w:div>
        <w:div w:id="118769050">
          <w:marLeft w:val="0"/>
          <w:marRight w:val="0"/>
          <w:marTop w:val="0"/>
          <w:marBottom w:val="0"/>
          <w:divBdr>
            <w:top w:val="none" w:sz="0" w:space="0" w:color="auto"/>
            <w:left w:val="none" w:sz="0" w:space="0" w:color="auto"/>
            <w:bottom w:val="none" w:sz="0" w:space="0" w:color="auto"/>
            <w:right w:val="none" w:sz="0" w:space="0" w:color="auto"/>
          </w:divBdr>
        </w:div>
        <w:div w:id="1113550712">
          <w:marLeft w:val="0"/>
          <w:marRight w:val="0"/>
          <w:marTop w:val="0"/>
          <w:marBottom w:val="0"/>
          <w:divBdr>
            <w:top w:val="none" w:sz="0" w:space="0" w:color="auto"/>
            <w:left w:val="none" w:sz="0" w:space="0" w:color="auto"/>
            <w:bottom w:val="none" w:sz="0" w:space="0" w:color="auto"/>
            <w:right w:val="none" w:sz="0" w:space="0" w:color="auto"/>
          </w:divBdr>
        </w:div>
        <w:div w:id="18898678">
          <w:marLeft w:val="0"/>
          <w:marRight w:val="0"/>
          <w:marTop w:val="0"/>
          <w:marBottom w:val="0"/>
          <w:divBdr>
            <w:top w:val="none" w:sz="0" w:space="0" w:color="auto"/>
            <w:left w:val="none" w:sz="0" w:space="0" w:color="auto"/>
            <w:bottom w:val="none" w:sz="0" w:space="0" w:color="auto"/>
            <w:right w:val="none" w:sz="0" w:space="0" w:color="auto"/>
          </w:divBdr>
        </w:div>
        <w:div w:id="463813971">
          <w:marLeft w:val="0"/>
          <w:marRight w:val="0"/>
          <w:marTop w:val="0"/>
          <w:marBottom w:val="0"/>
          <w:divBdr>
            <w:top w:val="none" w:sz="0" w:space="0" w:color="auto"/>
            <w:left w:val="none" w:sz="0" w:space="0" w:color="auto"/>
            <w:bottom w:val="none" w:sz="0" w:space="0" w:color="auto"/>
            <w:right w:val="none" w:sz="0" w:space="0" w:color="auto"/>
          </w:divBdr>
        </w:div>
        <w:div w:id="618147353">
          <w:marLeft w:val="0"/>
          <w:marRight w:val="0"/>
          <w:marTop w:val="0"/>
          <w:marBottom w:val="0"/>
          <w:divBdr>
            <w:top w:val="none" w:sz="0" w:space="0" w:color="auto"/>
            <w:left w:val="none" w:sz="0" w:space="0" w:color="auto"/>
            <w:bottom w:val="none" w:sz="0" w:space="0" w:color="auto"/>
            <w:right w:val="none" w:sz="0" w:space="0" w:color="auto"/>
          </w:divBdr>
        </w:div>
        <w:div w:id="2103253862">
          <w:marLeft w:val="0"/>
          <w:marRight w:val="0"/>
          <w:marTop w:val="0"/>
          <w:marBottom w:val="0"/>
          <w:divBdr>
            <w:top w:val="none" w:sz="0" w:space="0" w:color="auto"/>
            <w:left w:val="none" w:sz="0" w:space="0" w:color="auto"/>
            <w:bottom w:val="none" w:sz="0" w:space="0" w:color="auto"/>
            <w:right w:val="none" w:sz="0" w:space="0" w:color="auto"/>
          </w:divBdr>
        </w:div>
        <w:div w:id="690306455">
          <w:marLeft w:val="0"/>
          <w:marRight w:val="0"/>
          <w:marTop w:val="0"/>
          <w:marBottom w:val="0"/>
          <w:divBdr>
            <w:top w:val="none" w:sz="0" w:space="0" w:color="auto"/>
            <w:left w:val="none" w:sz="0" w:space="0" w:color="auto"/>
            <w:bottom w:val="none" w:sz="0" w:space="0" w:color="auto"/>
            <w:right w:val="none" w:sz="0" w:space="0" w:color="auto"/>
          </w:divBdr>
        </w:div>
        <w:div w:id="1465731726">
          <w:marLeft w:val="0"/>
          <w:marRight w:val="0"/>
          <w:marTop w:val="0"/>
          <w:marBottom w:val="0"/>
          <w:divBdr>
            <w:top w:val="none" w:sz="0" w:space="0" w:color="auto"/>
            <w:left w:val="none" w:sz="0" w:space="0" w:color="auto"/>
            <w:bottom w:val="none" w:sz="0" w:space="0" w:color="auto"/>
            <w:right w:val="none" w:sz="0" w:space="0" w:color="auto"/>
          </w:divBdr>
        </w:div>
        <w:div w:id="982005794">
          <w:marLeft w:val="0"/>
          <w:marRight w:val="0"/>
          <w:marTop w:val="0"/>
          <w:marBottom w:val="0"/>
          <w:divBdr>
            <w:top w:val="none" w:sz="0" w:space="0" w:color="auto"/>
            <w:left w:val="none" w:sz="0" w:space="0" w:color="auto"/>
            <w:bottom w:val="none" w:sz="0" w:space="0" w:color="auto"/>
            <w:right w:val="none" w:sz="0" w:space="0" w:color="auto"/>
          </w:divBdr>
        </w:div>
        <w:div w:id="440801991">
          <w:marLeft w:val="0"/>
          <w:marRight w:val="0"/>
          <w:marTop w:val="0"/>
          <w:marBottom w:val="0"/>
          <w:divBdr>
            <w:top w:val="none" w:sz="0" w:space="0" w:color="auto"/>
            <w:left w:val="none" w:sz="0" w:space="0" w:color="auto"/>
            <w:bottom w:val="none" w:sz="0" w:space="0" w:color="auto"/>
            <w:right w:val="none" w:sz="0" w:space="0" w:color="auto"/>
          </w:divBdr>
        </w:div>
      </w:divsChild>
    </w:div>
    <w:div w:id="1601377762">
      <w:bodyDiv w:val="1"/>
      <w:marLeft w:val="0"/>
      <w:marRight w:val="0"/>
      <w:marTop w:val="0"/>
      <w:marBottom w:val="0"/>
      <w:divBdr>
        <w:top w:val="none" w:sz="0" w:space="0" w:color="auto"/>
        <w:left w:val="none" w:sz="0" w:space="0" w:color="auto"/>
        <w:bottom w:val="none" w:sz="0" w:space="0" w:color="auto"/>
        <w:right w:val="none" w:sz="0" w:space="0" w:color="auto"/>
      </w:divBdr>
    </w:div>
    <w:div w:id="1761678108">
      <w:bodyDiv w:val="1"/>
      <w:marLeft w:val="0"/>
      <w:marRight w:val="0"/>
      <w:marTop w:val="0"/>
      <w:marBottom w:val="0"/>
      <w:divBdr>
        <w:top w:val="none" w:sz="0" w:space="0" w:color="auto"/>
        <w:left w:val="none" w:sz="0" w:space="0" w:color="auto"/>
        <w:bottom w:val="none" w:sz="0" w:space="0" w:color="auto"/>
        <w:right w:val="none" w:sz="0" w:space="0" w:color="auto"/>
      </w:divBdr>
    </w:div>
    <w:div w:id="181941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4077B9AF619EADE2AC7E0F591CFCCC542AF57F86E147E851E27933365348951BCB5F0442439F7FFe5W2F" TargetMode="External"/><Relationship Id="rId18" Type="http://schemas.openxmlformats.org/officeDocument/2006/relationships/hyperlink" Target="consultantplus://offline/ref=F385E45E96C8B190CEA0F5F32085132BAF5F9F9ADA2F6152C2F82423D48AB8AAu106B" TargetMode="External"/><Relationship Id="rId26" Type="http://schemas.openxmlformats.org/officeDocument/2006/relationships/hyperlink" Target="consultantplus://offline/ref=844FCDCE5679CC7F8DC4F415877D24123A23F86FD258BB1DEC68B43C450979FCD7ED3C123A89hA0FB" TargetMode="External"/><Relationship Id="rId39" Type="http://schemas.openxmlformats.org/officeDocument/2006/relationships/hyperlink" Target="consultantplus://offline/ref=85B0F712219FDE476849F8287BBB5DE2177D388B15E7D8F2380E8D2E001AA54F4E281BpCM9E" TargetMode="External"/><Relationship Id="rId21" Type="http://schemas.openxmlformats.org/officeDocument/2006/relationships/hyperlink" Target="consultantplus://offline/ref=3D73CDFA68029193AB58BE5ED2C49B0EB55B6B716DA9120C037136BACF8F7EFDC069F2F8EA29x5HEI" TargetMode="External"/><Relationship Id="rId34" Type="http://schemas.openxmlformats.org/officeDocument/2006/relationships/hyperlink" Target="consultantplus://offline/ref=85B0F712219FDE476849F8287BBB5DE2177D388518E4D8F2380E8D2E00p1MAE" TargetMode="External"/><Relationship Id="rId42" Type="http://schemas.openxmlformats.org/officeDocument/2006/relationships/hyperlink" Target="consultantplus://offline/ref=85B0F712219FDE476849F8287BBB5DE2177D388B15E7D8F2380E8D2E001AA54F4E281BC99DED0122pAMCE" TargetMode="External"/><Relationship Id="rId47" Type="http://schemas.openxmlformats.org/officeDocument/2006/relationships/hyperlink" Target="consultantplus://offline/ref=85B0F712219FDE476849F8287BBB5DE2177D388418E7D8F2380E8D2E001AA54F4E281BC99DED032EpAMFE" TargetMode="External"/><Relationship Id="rId50" Type="http://schemas.openxmlformats.org/officeDocument/2006/relationships/hyperlink" Target="consultantplus://offline/ref=85B0F712219FDE476849F8287BBB5DE2177D388518E4D8F2380E8D2E001AA54F4E281BC99DED0223pAM7E" TargetMode="External"/><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emf"/><Relationship Id="rId7" Type="http://schemas.openxmlformats.org/officeDocument/2006/relationships/endnotes" Target="endnotes.xml"/><Relationship Id="rId71"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consultantplus://offline/ref=75209B64D76EA3E66C2944947C27FF63439A2B0418B51E52ECD91921CAQCu3C" TargetMode="External"/><Relationship Id="rId29" Type="http://schemas.openxmlformats.org/officeDocument/2006/relationships/image" Target="media/image2.jpeg"/><Relationship Id="rId11" Type="http://schemas.openxmlformats.org/officeDocument/2006/relationships/hyperlink" Target="file:///E:\AppData\Roaming\Microsoft\Word\7513.htm" TargetMode="External"/><Relationship Id="rId24" Type="http://schemas.openxmlformats.org/officeDocument/2006/relationships/hyperlink" Target="consultantplus://offline/ref=3D73CDFA68029193AB58BE5ED2C49B0EB35E6A7264F418045A7D34BDC0D069FA8965F3F8EA2153x1HFI" TargetMode="External"/><Relationship Id="rId32" Type="http://schemas.openxmlformats.org/officeDocument/2006/relationships/image" Target="media/image5.jpeg"/><Relationship Id="rId37" Type="http://schemas.openxmlformats.org/officeDocument/2006/relationships/hyperlink" Target="consultantplus://offline/ref=85B0F712219FDE476849F8287BBB5DE2177D388B15E7D8F2380E8D2E001AA54F4E281BC99DED0123pAM9E" TargetMode="External"/><Relationship Id="rId40" Type="http://schemas.openxmlformats.org/officeDocument/2006/relationships/hyperlink" Target="consultantplus://offline/ref=85B0F712219FDE476849F8287BBB5DE2177D388B15E7D8F2380E8D2E001AA54F4E281BC99DED0123pAM6E" TargetMode="External"/><Relationship Id="rId45" Type="http://schemas.openxmlformats.org/officeDocument/2006/relationships/hyperlink" Target="consultantplus://offline/ref=85B0F712219FDE476849F8287BBB5DE2177D388B15E7D8F2380E8D2E001AA54F4E281BC99DED0122pAMBE" TargetMode="Externa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jpeg"/><Relationship Id="rId10" Type="http://schemas.openxmlformats.org/officeDocument/2006/relationships/hyperlink" Target="http://www.norm-load.ru/SNiP/Data1/8/8630/index.htm" TargetMode="External"/><Relationship Id="rId19" Type="http://schemas.openxmlformats.org/officeDocument/2006/relationships/hyperlink" Target="consultantplus://offline/ref=3D73CDFA68029193AB58BE5ED2C49B0EB2566F756DA9120C037136BACF8F7EFDC069F2F8EB26x5HFI" TargetMode="External"/><Relationship Id="rId31" Type="http://schemas.openxmlformats.org/officeDocument/2006/relationships/image" Target="media/image4.jpeg"/><Relationship Id="rId44" Type="http://schemas.openxmlformats.org/officeDocument/2006/relationships/hyperlink" Target="consultantplus://offline/ref=85B0F712219FDE476849F8287BBB5DE2177D388B15E7D8F2380E8D2E001AA54F4E281BC99DED0122pAMDE"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consultantplus://offline/ref=D1218108B7754A3E626F838E53FDA81E8EC5B72B1C6F83326A83F39B09B1730B72972484F3E44AVDk9F" TargetMode="External"/><Relationship Id="rId14" Type="http://schemas.openxmlformats.org/officeDocument/2006/relationships/hyperlink" Target="consultantplus://offline/ref=29CD455B0CD31CC9D7D4A24DC056341E27CDB7C2D9D549FA5FA4549B41fDf0C" TargetMode="External"/><Relationship Id="rId22" Type="http://schemas.openxmlformats.org/officeDocument/2006/relationships/hyperlink" Target="consultantplus://offline/ref=3D73CDFA68029193AB58BE5ED2C49B0EB15C687866FA450E522438BFC7DF36ED8E2CFFF9EA21561DxBHFI" TargetMode="External"/><Relationship Id="rId27" Type="http://schemas.openxmlformats.org/officeDocument/2006/relationships/hyperlink" Target="consultantplus://offline/ref=2BA683CCEB8FD65E5C504D1C741E4572A8F6C6F28EDD17A888EB56F3DEAD72492395CAE9F3AFB26AFB1CG" TargetMode="External"/><Relationship Id="rId30" Type="http://schemas.openxmlformats.org/officeDocument/2006/relationships/image" Target="media/image3.jpeg"/><Relationship Id="rId35" Type="http://schemas.openxmlformats.org/officeDocument/2006/relationships/hyperlink" Target="consultantplus://offline/ref=85B0F712219FDE476849F8287BBB5DE2177D388518E4D8F2380E8D2E00p1MAE" TargetMode="External"/><Relationship Id="rId43" Type="http://schemas.openxmlformats.org/officeDocument/2006/relationships/hyperlink" Target="consultantplus://offline/ref=85B0F712219FDE476849F8287BBB5DE2177D388B15E7D8F2380E8D2E001AA54F4E281BC99DED0122pAM8E" TargetMode="External"/><Relationship Id="rId48" Type="http://schemas.openxmlformats.org/officeDocument/2006/relationships/hyperlink" Target="consultantplus://offline/ref=85B0F712219FDE476849F8287BBB5DE2177D388B15E7D8F2380E8D2E001AA54F4E281BC99DEC0325pAM7E" TargetMode="External"/><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png"/><Relationship Id="rId8" Type="http://schemas.openxmlformats.org/officeDocument/2006/relationships/footer" Target="footer1.xml"/><Relationship Id="rId51" Type="http://schemas.openxmlformats.org/officeDocument/2006/relationships/hyperlink" Target="consultantplus://offline/ref=85B0F712219FDE476849F8287BBB5DE2177D388B15E7D8F2380E8D2E001AA54F4E281BC99DED0122pAMAE" TargetMode="External"/><Relationship Id="rId72" Type="http://schemas.openxmlformats.org/officeDocument/2006/relationships/image" Target="media/image27.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consultantplus://offline/ref=24077B9AF619EADE2AC7E0F591CFCCC542AF57F86E147E851E27933365348951BCB5F0442439F7FFe5W6F" TargetMode="External"/><Relationship Id="rId17" Type="http://schemas.openxmlformats.org/officeDocument/2006/relationships/hyperlink" Target="consultantplus://offline/ref=58E6FDC8C62E810BD9FA6E66FFF81C447A33EA931D87661F29166AB0696A4DD0FF95BA2BF66DCACCfB54B" TargetMode="External"/><Relationship Id="rId25" Type="http://schemas.openxmlformats.org/officeDocument/2006/relationships/hyperlink" Target="consultantplus://offline/ref=9B7AC512585550C7B80881D80808D817A1A4B21DBD29D65742AF8B00BC4310349D9E54E7C9326FC3m3oFB" TargetMode="External"/><Relationship Id="rId33" Type="http://schemas.openxmlformats.org/officeDocument/2006/relationships/image" Target="media/image6.jpeg"/><Relationship Id="rId38" Type="http://schemas.openxmlformats.org/officeDocument/2006/relationships/hyperlink" Target="consultantplus://offline/ref=85B0F712219FDE476849F8287BBB5DE2177D388B15E7D8F2380E8D2E001AA54F4E281BC99DED0123pAM9E" TargetMode="External"/><Relationship Id="rId46" Type="http://schemas.openxmlformats.org/officeDocument/2006/relationships/hyperlink" Target="consultantplus://offline/ref=85B0F712219FDE476849F8287BBB5DE2177D388B15E7D8F2380E8D2E001AA54F4E281BC99DED0122pAMAE" TargetMode="External"/><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consultantplus://offline/ref=3D73CDFA68029193AB58BE5ED2C49B0EB55B6B716DA9120C037136BACF8F7EFDC069F2F8EA20x5H0I" TargetMode="External"/><Relationship Id="rId41" Type="http://schemas.openxmlformats.org/officeDocument/2006/relationships/hyperlink" Target="consultantplus://offline/ref=85B0F712219FDE476849F8287BBB5DE2177D388B15E7D8F2380E8D2E001AA54F4E281BC99DED0123pAM6E"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png"/><Relationship Id="rId75"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71A510D668D1743BE2B9EA72DD5E4E26CC9862923E8385950BA7AAB76F3E6AFF3A484C49399BBEM7PBC" TargetMode="External"/><Relationship Id="rId23" Type="http://schemas.openxmlformats.org/officeDocument/2006/relationships/hyperlink" Target="consultantplus://offline/ref=3D73CDFA68029193AB58BE5ED2C49B0EB15C687866FA450E522438BFC7DF36ED8E2CFFF9EA215617xBHEI" TargetMode="External"/><Relationship Id="rId28" Type="http://schemas.openxmlformats.org/officeDocument/2006/relationships/image" Target="media/image1.jpeg"/><Relationship Id="rId36" Type="http://schemas.openxmlformats.org/officeDocument/2006/relationships/hyperlink" Target="consultantplus://offline/ref=85B0F712219FDE476849F8287BBB5DE2177D388518E4D8F2380E8D2E001AA54F4E281BC99DED0727pAMCE" TargetMode="External"/><Relationship Id="rId49" Type="http://schemas.openxmlformats.org/officeDocument/2006/relationships/hyperlink" Target="consultantplus://offline/ref=85B0F712219FDE476849F8287BBB5DE2177D378A1DE4D8F2380E8D2E001AA54F4E281BC99DED0323pAMBE" TargetMode="External"/><Relationship Id="rId57"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141</Pages>
  <Words>40028</Words>
  <Characters>228165</Characters>
  <Application>Microsoft Office Word</Application>
  <DocSecurity>0</DocSecurity>
  <Lines>1901</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Иришка</dc:creator>
  <cp:lastModifiedBy>Иришка</cp:lastModifiedBy>
  <cp:revision>48</cp:revision>
  <dcterms:created xsi:type="dcterms:W3CDTF">2013-03-28T02:50:00Z</dcterms:created>
  <dcterms:modified xsi:type="dcterms:W3CDTF">2013-03-28T04:24:00Z</dcterms:modified>
</cp:coreProperties>
</file>